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660" w:rsidRPr="00643660" w:rsidRDefault="00643660" w:rsidP="00643660">
      <w:pPr>
        <w:pStyle w:val="a4"/>
        <w:spacing w:line="360" w:lineRule="auto"/>
        <w:ind w:leftChars="-258" w:left="-568" w:right="-284" w:firstLineChars="201" w:firstLine="565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4366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</w:t>
      </w:r>
      <w:proofErr w:type="spellStart"/>
      <w:r w:rsidRPr="00643660">
        <w:rPr>
          <w:rFonts w:ascii="Times New Roman" w:hAnsi="Times New Roman" w:cs="Times New Roman"/>
          <w:b/>
          <w:bCs/>
          <w:i/>
          <w:sz w:val="28"/>
          <w:szCs w:val="28"/>
        </w:rPr>
        <w:t>Корнеенкова</w:t>
      </w:r>
      <w:proofErr w:type="spellEnd"/>
      <w:r w:rsidRPr="0064366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Ольга Борисовна</w:t>
      </w:r>
      <w:r w:rsidRPr="00643660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643660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643660" w:rsidRPr="00643660" w:rsidRDefault="00643660" w:rsidP="00643660">
      <w:pPr>
        <w:pStyle w:val="a4"/>
        <w:spacing w:line="360" w:lineRule="auto"/>
        <w:ind w:leftChars="-258" w:left="-568" w:right="-284" w:firstLineChars="201" w:firstLine="56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43660">
        <w:rPr>
          <w:rFonts w:ascii="Times New Roman" w:hAnsi="Times New Roman" w:cs="Times New Roman"/>
          <w:i/>
          <w:sz w:val="28"/>
          <w:szCs w:val="28"/>
        </w:rPr>
        <w:t>заместитель начальника управления образования</w:t>
      </w:r>
    </w:p>
    <w:p w:rsidR="00643660" w:rsidRPr="00643660" w:rsidRDefault="00643660" w:rsidP="00643660">
      <w:pPr>
        <w:pStyle w:val="a4"/>
        <w:spacing w:line="360" w:lineRule="auto"/>
        <w:ind w:leftChars="-258" w:left="-568" w:right="-284" w:firstLineChars="201" w:firstLine="56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43660">
        <w:rPr>
          <w:rFonts w:ascii="Times New Roman" w:hAnsi="Times New Roman" w:cs="Times New Roman"/>
          <w:i/>
          <w:sz w:val="28"/>
          <w:szCs w:val="28"/>
        </w:rPr>
        <w:t xml:space="preserve"> администрации </w:t>
      </w:r>
      <w:proofErr w:type="spellStart"/>
      <w:r w:rsidRPr="00643660">
        <w:rPr>
          <w:rFonts w:ascii="Times New Roman" w:hAnsi="Times New Roman" w:cs="Times New Roman"/>
          <w:i/>
          <w:sz w:val="28"/>
          <w:szCs w:val="28"/>
        </w:rPr>
        <w:t>Губахинского</w:t>
      </w:r>
      <w:proofErr w:type="spellEnd"/>
      <w:r w:rsidRPr="00643660">
        <w:rPr>
          <w:rFonts w:ascii="Times New Roman" w:hAnsi="Times New Roman" w:cs="Times New Roman"/>
          <w:i/>
          <w:sz w:val="28"/>
          <w:szCs w:val="28"/>
        </w:rPr>
        <w:t xml:space="preserve"> муниципального округа</w:t>
      </w:r>
    </w:p>
    <w:p w:rsidR="00FA58D7" w:rsidRDefault="00FA58D7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FA58D7" w:rsidRDefault="00FA58D7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877178" w:rsidRPr="00643660" w:rsidRDefault="00797EC2" w:rsidP="00643660">
      <w:pPr>
        <w:spacing w:after="0" w:line="360" w:lineRule="auto"/>
        <w:ind w:leftChars="-258" w:left="-568" w:right="-284" w:firstLineChars="201" w:firstLine="56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6792">
        <w:rPr>
          <w:rFonts w:ascii="Times New Roman" w:hAnsi="Times New Roman" w:cs="Times New Roman"/>
          <w:b/>
          <w:iCs/>
          <w:sz w:val="28"/>
          <w:szCs w:val="28"/>
        </w:rPr>
        <w:t xml:space="preserve">Особенности развития системы образования </w:t>
      </w:r>
      <w:proofErr w:type="spellStart"/>
      <w:r w:rsidRPr="00AE6792">
        <w:rPr>
          <w:rFonts w:ascii="Times New Roman" w:hAnsi="Times New Roman" w:cs="Times New Roman"/>
          <w:b/>
          <w:iCs/>
          <w:sz w:val="28"/>
          <w:szCs w:val="28"/>
        </w:rPr>
        <w:t>Губахинского</w:t>
      </w:r>
      <w:proofErr w:type="spellEnd"/>
      <w:r w:rsidRPr="00AE6792">
        <w:rPr>
          <w:rFonts w:ascii="Times New Roman" w:hAnsi="Times New Roman" w:cs="Times New Roman"/>
          <w:b/>
          <w:iCs/>
          <w:sz w:val="28"/>
          <w:szCs w:val="28"/>
        </w:rPr>
        <w:t xml:space="preserve"> муниципального округа</w:t>
      </w:r>
    </w:p>
    <w:p w:rsidR="00A61E03" w:rsidRPr="00AE6792" w:rsidRDefault="00434109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Добрый день! Приветствую всех </w:t>
      </w:r>
      <w:r w:rsidR="00797EC2" w:rsidRPr="00AE6792">
        <w:rPr>
          <w:rFonts w:ascii="Times New Roman" w:eastAsia="Times New Roman" w:hAnsi="Times New Roman" w:cs="Times New Roman"/>
          <w:sz w:val="28"/>
          <w:szCs w:val="28"/>
        </w:rPr>
        <w:t xml:space="preserve">гостей и 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участников </w:t>
      </w:r>
      <w:r w:rsidR="00797EC2" w:rsidRPr="00AE6792">
        <w:rPr>
          <w:rFonts w:ascii="Times New Roman" w:eastAsia="Times New Roman" w:hAnsi="Times New Roman" w:cs="Times New Roman"/>
          <w:sz w:val="28"/>
          <w:szCs w:val="28"/>
        </w:rPr>
        <w:t>межмуницип</w:t>
      </w:r>
      <w:r w:rsidR="00A61E03" w:rsidRPr="00AE679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97EC2" w:rsidRPr="00AE6792">
        <w:rPr>
          <w:rFonts w:ascii="Times New Roman" w:eastAsia="Times New Roman" w:hAnsi="Times New Roman" w:cs="Times New Roman"/>
          <w:sz w:val="28"/>
          <w:szCs w:val="28"/>
        </w:rPr>
        <w:t>льной конференции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877178" w:rsidRPr="00AE6792" w:rsidRDefault="00797EC2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Система образования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</w:rPr>
        <w:t>Губахинского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 - одна из небольших на территории Пермского края, но вместе с тем, направленная на постоянное развитие и совершенствование.  </w:t>
      </w:r>
    </w:p>
    <w:p w:rsidR="00877178" w:rsidRPr="00AE6792" w:rsidRDefault="00434109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В своем выступлении остановлюсь на  некоторых аспектах деятельности  образовательных организаций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</w:rPr>
        <w:t>Губахинского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округа, подведомственных управлению образования. </w:t>
      </w:r>
    </w:p>
    <w:p w:rsidR="00877178" w:rsidRPr="00AE6792" w:rsidRDefault="00434109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В 2022 году сеть муниципальной системы образования была расширена за счет присоединения образовательных учреждений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</w:rPr>
        <w:t>Гремячинского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округа. </w:t>
      </w:r>
    </w:p>
    <w:p w:rsidR="00A61E03" w:rsidRPr="00AE6792" w:rsidRDefault="00434109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функционируют 15 муниципальных образовательных организаций городов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</w:rPr>
        <w:t>Губаха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и Гремячинск. </w:t>
      </w:r>
    </w:p>
    <w:p w:rsidR="00877178" w:rsidRPr="00AE6792" w:rsidRDefault="00434109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Создавая современные, комфортные условия пребывания детей и педагогов в образовательных учреждениях, мы делаем нашу систему образования более привлекательной: строятся спортивные площадки, благоустраиваются школьные дворы,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будут проведены капитальные ремонты трех школ.</w:t>
      </w:r>
    </w:p>
    <w:p w:rsidR="00877178" w:rsidRPr="00AE6792" w:rsidRDefault="00434109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Дошкольное образование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представлено 2  холдингами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5 школах имеются дошкольные группы. Дошкольное образование получают - 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1694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воспитанник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877178" w:rsidRPr="00AE6792" w:rsidRDefault="00434109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Визитная карточка дошкольного образования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</w:rPr>
        <w:t>Губахинского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округа - Краевая Ярмарка - выставка дошкольного образования «Перекресток педагогических инноваций», где транслируется педагогические находки, презентуются инновационные практико-ориентированные продукты.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Ежегодно в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Ярмарке принимают участие около 200 человек</w:t>
      </w:r>
      <w:r w:rsidR="00A61E03"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из разных территорий Пермского края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877178" w:rsidRPr="00AE6792" w:rsidRDefault="00434109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Мы открыты всему новому. Так, </w:t>
      </w:r>
      <w:r w:rsidR="00797EC2"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23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март</w:t>
      </w:r>
      <w:r w:rsidR="00797EC2"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2024 года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Губаха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впервые станет площадкой для проведения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зонального этапа Фестиваля-конкурса «Знакомство с профессией для детей дошкольного и младшего школьного возраста» в рамках Национального </w:t>
      </w:r>
      <w:r w:rsidRPr="00AE6792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чемпионата «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Абилимпикс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» для территорий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Кизеловского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Чусовского, Горнозаводского и 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Лысьвенского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округов.</w:t>
      </w:r>
    </w:p>
    <w:p w:rsidR="00877178" w:rsidRPr="00AE6792" w:rsidRDefault="00434109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Школьное</w:t>
      </w:r>
      <w:r w:rsidRPr="00AE679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реализуется в 10 общеобразовательных организациях</w:t>
      </w:r>
      <w:r w:rsidRPr="00AE679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учащихся в этом учебном году составляет 4777 человек. </w:t>
      </w:r>
    </w:p>
    <w:p w:rsidR="00877178" w:rsidRPr="00AE6792" w:rsidRDefault="00434109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В рамках нацпроекта «Современная школа» на базе школ 14 и 15 открыты Центры образования «Точка роста» разной направленности. В сентябре откроется еще один Центр «Точка роста» в школе 20 Гремячинска. В  </w:t>
      </w:r>
      <w:proofErr w:type="gramStart"/>
      <w:r w:rsidRPr="00AE6792">
        <w:rPr>
          <w:rFonts w:ascii="Times New Roman" w:eastAsia="Times New Roman" w:hAnsi="Times New Roman" w:cs="Times New Roman"/>
          <w:sz w:val="28"/>
          <w:szCs w:val="28"/>
        </w:rPr>
        <w:t>школе-интернат</w:t>
      </w:r>
      <w:proofErr w:type="gramEnd"/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</w:rPr>
        <w:t>Губахи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будет создан центр «</w:t>
      </w:r>
      <w:proofErr w:type="spellStart"/>
      <w:r w:rsidRPr="00AE6792">
        <w:rPr>
          <w:rFonts w:ascii="Times New Roman" w:eastAsia="Times New Roman" w:hAnsi="Times New Roman" w:cs="Times New Roman"/>
          <w:sz w:val="28"/>
          <w:szCs w:val="28"/>
        </w:rPr>
        <w:t>Доброшкола</w:t>
      </w:r>
      <w:proofErr w:type="spellEnd"/>
      <w:r w:rsidRPr="00AE6792">
        <w:rPr>
          <w:rFonts w:ascii="Times New Roman" w:eastAsia="Times New Roman" w:hAnsi="Times New Roman" w:cs="Times New Roman"/>
          <w:sz w:val="28"/>
          <w:szCs w:val="28"/>
        </w:rPr>
        <w:t>» для детей с ограниченными возможностями здоровья.</w:t>
      </w:r>
    </w:p>
    <w:p w:rsidR="00877178" w:rsidRPr="00AE6792" w:rsidRDefault="00434109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этого учебного года в школе 2 начал работу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Ц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ентр цифрового развития «IT-куб»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28375E" w:rsidRPr="00AE6792" w:rsidRDefault="00434109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Т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акже благодаря успешному участию в краевом проекте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«Мастерские в школу» уроки технологии для мальчиков в школе 2 теперь проходят в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современных классах,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оснащенных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новым оборудованием.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77178" w:rsidRPr="00AE6792" w:rsidRDefault="00434109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Образовательные организации активно участвуют в Федеральном проекте «Патриотическое воспитание граждан Р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оссийской Федерации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». С сентября 2022 года в пяти школах </w:t>
      </w:r>
      <w:proofErr w:type="spellStart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Губахи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организована деятельность советников директора по воспитанию. Летом 2023</w:t>
      </w:r>
      <w:r w:rsidR="00CD0C93"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года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эти же школы были оснащены государственными символами. </w:t>
      </w:r>
    </w:p>
    <w:p w:rsidR="00A61E03" w:rsidRPr="00AE6792" w:rsidRDefault="00A61E03" w:rsidP="00643660">
      <w:pPr>
        <w:shd w:val="clear" w:color="auto" w:fill="FFFFFF"/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Хочется поделиться с вами тем, что 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обучения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отдельные школы округа  входят в рейтинги лучших Министерства образования и науки Пермского края</w:t>
      </w:r>
      <w:proofErr w:type="gramStart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:</w:t>
      </w:r>
      <w:proofErr w:type="gramEnd"/>
    </w:p>
    <w:p w:rsidR="00A61E03" w:rsidRPr="00AE6792" w:rsidRDefault="00A61E03" w:rsidP="00643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ежегодно Начальная  школа 1 в числе лучших 15-ти общеобразовательных организаций, среди начальных и основных школ; </w:t>
      </w:r>
    </w:p>
    <w:p w:rsidR="00A61E03" w:rsidRPr="00AE6792" w:rsidRDefault="00A61E03" w:rsidP="00643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 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>школы 14, 15 и 20 отмечены за высокое качество подготовки выпускников 11-х классов;</w:t>
      </w:r>
    </w:p>
    <w:p w:rsidR="00A61E03" w:rsidRPr="00AE6792" w:rsidRDefault="00A61E03" w:rsidP="00643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в 2022 году «Специальная школа-интернат» в рейтинге 5 лучших организаций  среди школ, осуществляющих деятельность исключительно по адаптированным программам.</w:t>
      </w:r>
    </w:p>
    <w:p w:rsidR="00A61E03" w:rsidRPr="00643660" w:rsidRDefault="00A61E03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Все школы получили дополнительное финансирование для  стимулирования педагогических работников.</w:t>
      </w:r>
      <w:bookmarkStart w:id="0" w:name="_GoBack"/>
      <w:bookmarkEnd w:id="0"/>
    </w:p>
    <w:p w:rsidR="00FD54C4" w:rsidRPr="00AE6792" w:rsidRDefault="00FD54C4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Остановлюсь на основных и наиболее значимых проектах.</w:t>
      </w:r>
    </w:p>
    <w:p w:rsidR="0028375E" w:rsidRPr="00AE6792" w:rsidRDefault="00E52652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Arial" w:hAnsi="Times New Roman" w:cs="Times New Roman"/>
          <w:color w:val="333333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Более пяти лет назад  в городе  </w:t>
      </w:r>
      <w:proofErr w:type="spellStart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Губаха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дан старт Всероссийскому военно-патриотическому общественному движению «</w:t>
      </w:r>
      <w:proofErr w:type="spellStart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Юнармия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».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нашем городе появился первый юнармейский отряд.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сегодня в рядах «</w:t>
      </w:r>
      <w:proofErr w:type="spellStart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Юнармии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» </w:t>
      </w:r>
      <w:r w:rsidR="0028375E"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567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школьников от 8 до 18 лет, которые обучаются в </w:t>
      </w:r>
      <w:r w:rsidR="0028375E"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восьми образовательных организациях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proofErr w:type="spellStart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Юнармия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позволяет увидеть и понять то главное, что действительно важно: любовь к Родине, любовь к своей семье, творческая самореализация, добровольчество, осознанный выбор профессии.</w:t>
      </w:r>
      <w:r w:rsidRPr="00AE6792">
        <w:rPr>
          <w:rFonts w:ascii="Times New Roman" w:eastAsia="Arial" w:hAnsi="Times New Roman" w:cs="Times New Roman"/>
          <w:color w:val="333333"/>
          <w:sz w:val="28"/>
          <w:szCs w:val="28"/>
          <w:highlight w:val="white"/>
        </w:rPr>
        <w:t> </w:t>
      </w:r>
    </w:p>
    <w:p w:rsidR="00E52652" w:rsidRPr="00AE6792" w:rsidRDefault="00E52652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Montserrat" w:hAnsi="Times New Roman" w:cs="Times New Roman"/>
          <w:color w:val="000000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2020 году коллектив школы № 1 получил грант на реализацию </w:t>
      </w:r>
      <w:r w:rsidRPr="00AE6792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>проекта «</w:t>
      </w:r>
      <w:proofErr w:type="spellStart"/>
      <w:r w:rsidRPr="00AE6792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>Юнармия</w:t>
      </w:r>
      <w:proofErr w:type="spellEnd"/>
      <w:r w:rsidRPr="00AE6792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 xml:space="preserve"> – путевка в жизнь».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Задача педагогического коллектива вырастить поколение, способное не только защищать Отечество с оружием в руках, но и отстаивать интересы России в мирных сферах. Юнармейцы активно изучают географию и историю России, ее народов, героев, полководцев и выдающихся ученых, учатся быть волонтерами, активно участвуют в</w:t>
      </w:r>
      <w:r w:rsidRPr="00AE6792">
        <w:rPr>
          <w:rFonts w:ascii="Times New Roman" w:eastAsia="Arial" w:hAnsi="Times New Roman" w:cs="Times New Roman"/>
          <w:color w:val="333333"/>
          <w:sz w:val="28"/>
          <w:szCs w:val="28"/>
          <w:highlight w:val="white"/>
        </w:rPr>
        <w:t xml:space="preserve">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юнармейских соревнованиях и конкурсах. В перспективе рассматриваем </w:t>
      </w:r>
      <w:r w:rsidRPr="00AE6792">
        <w:rPr>
          <w:rFonts w:ascii="Times New Roman" w:eastAsia="Montserrat" w:hAnsi="Times New Roman" w:cs="Times New Roman"/>
          <w:color w:val="000000"/>
          <w:sz w:val="28"/>
          <w:szCs w:val="28"/>
        </w:rPr>
        <w:t>развитие кадетско-юнармейского движения и консолидацию проектов «</w:t>
      </w:r>
      <w:proofErr w:type="spellStart"/>
      <w:r w:rsidRPr="00AE6792">
        <w:rPr>
          <w:rFonts w:ascii="Times New Roman" w:eastAsia="Montserrat" w:hAnsi="Times New Roman" w:cs="Times New Roman"/>
          <w:color w:val="000000"/>
          <w:sz w:val="28"/>
          <w:szCs w:val="28"/>
        </w:rPr>
        <w:t>Юнармия</w:t>
      </w:r>
      <w:proofErr w:type="spellEnd"/>
      <w:r w:rsidRPr="00AE6792">
        <w:rPr>
          <w:rFonts w:ascii="Times New Roman" w:eastAsia="Montserrat" w:hAnsi="Times New Roman" w:cs="Times New Roman"/>
          <w:color w:val="000000"/>
          <w:sz w:val="28"/>
          <w:szCs w:val="28"/>
        </w:rPr>
        <w:t xml:space="preserve"> – путевка в жизнь» и «Кадетский кла</w:t>
      </w:r>
      <w:proofErr w:type="gramStart"/>
      <w:r w:rsidRPr="00AE6792">
        <w:rPr>
          <w:rFonts w:ascii="Times New Roman" w:eastAsia="Montserrat" w:hAnsi="Times New Roman" w:cs="Times New Roman"/>
          <w:color w:val="000000"/>
          <w:sz w:val="28"/>
          <w:szCs w:val="28"/>
        </w:rPr>
        <w:t>сс в шк</w:t>
      </w:r>
      <w:proofErr w:type="gramEnd"/>
      <w:r w:rsidRPr="00AE6792">
        <w:rPr>
          <w:rFonts w:ascii="Times New Roman" w:eastAsia="Montserrat" w:hAnsi="Times New Roman" w:cs="Times New Roman"/>
          <w:color w:val="000000"/>
          <w:sz w:val="28"/>
          <w:szCs w:val="28"/>
        </w:rPr>
        <w:t xml:space="preserve">оле». Осталось </w:t>
      </w:r>
      <w:r w:rsidR="005514D6" w:rsidRPr="00AE6792">
        <w:rPr>
          <w:rFonts w:ascii="Times New Roman" w:eastAsia="Montserrat" w:hAnsi="Times New Roman" w:cs="Times New Roman"/>
          <w:color w:val="000000"/>
          <w:sz w:val="28"/>
          <w:szCs w:val="28"/>
        </w:rPr>
        <w:t>системно реализовать преемственность</w:t>
      </w:r>
      <w:r w:rsidRPr="00AE6792">
        <w:rPr>
          <w:rFonts w:ascii="Times New Roman" w:eastAsia="Montserrat" w:hAnsi="Times New Roman" w:cs="Times New Roman"/>
          <w:color w:val="000000"/>
          <w:sz w:val="28"/>
          <w:szCs w:val="28"/>
        </w:rPr>
        <w:t xml:space="preserve"> и выстроить совместную деятельность по воспитанию кадет и юнармейцев.</w:t>
      </w:r>
    </w:p>
    <w:p w:rsidR="00E52652" w:rsidRPr="00AE6792" w:rsidRDefault="00E52652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 № 2 является Федеральной инновационной площадкой Российской академии образования по реализации авторской программы развития военно-патриотического объединения «Виват, кадет!»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школе № 2 сформировано 8 кадетских классов, в которых обучается </w:t>
      </w:r>
      <w:r w:rsidR="005514D6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="0028375E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кадет</w:t>
      </w:r>
      <w:r w:rsidR="0028375E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 сентября 2020 года функционируют </w:t>
      </w:r>
      <w:r w:rsidR="005514D6"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профильные классы на уровне среднего образования.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Приоритет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отдан социально-гуманитарному профилю, в учебном плане предусмотрена индивидуализация образовательных траекторий кадет и профессиональная ориентация выпускников.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Вся деятельность педагогического коллектива направлена на формирование высокого патриотического сознания, создание основы для дальнейшего освоения профессиональных образовательных программ по подготовке к служению Отечеству на гражданском и военном поприще. Новые задачи школы меняют и роль педагога: он превращается из транслятора знаний в организатора и </w:t>
      </w:r>
      <w:proofErr w:type="spellStart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тьютора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учебно-познавательной деятельности детей. </w:t>
      </w:r>
      <w:r w:rsidR="005514D6"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Управленческая команда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школы тесно взаимодействует со следственным управлением Следственного комитета России по Пермскому краю</w:t>
      </w:r>
      <w:r w:rsidR="005514D6"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 данному направлению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</w:p>
    <w:p w:rsidR="0028375E" w:rsidRPr="00AE6792" w:rsidRDefault="00E52652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Ежегодно кадеты являются победителями и призерами Всероссийского форума кадет "Золотой эполет" в разных номинациях. </w:t>
      </w:r>
      <w:r w:rsidRPr="00AE6792">
        <w:rPr>
          <w:rFonts w:ascii="Times New Roman" w:hAnsi="Times New Roman" w:cs="Times New Roman"/>
          <w:sz w:val="28"/>
          <w:szCs w:val="28"/>
          <w:shd w:val="clear" w:color="auto" w:fill="FFFFFF"/>
        </w:rPr>
        <w:t>Ни одно значимое мероприятие в городе не обходится без участия кадет</w:t>
      </w:r>
      <w:r w:rsidR="005514D6" w:rsidRPr="00AE679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52652" w:rsidRPr="00AE6792" w:rsidRDefault="005514D6" w:rsidP="00643660">
      <w:pPr>
        <w:widowControl w:val="0"/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Уважаемые коллеги! Кратко остановлюсь на реализованном </w:t>
      </w:r>
      <w:r w:rsidR="00E52652"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>социальн</w:t>
      </w:r>
      <w:proofErr w:type="gramStart"/>
      <w:r w:rsidR="00E52652"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>о-</w:t>
      </w:r>
      <w:proofErr w:type="gramEnd"/>
      <w:r w:rsidR="00E52652"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 xml:space="preserve">  значимом проекте «Химия без границ», разработанн</w:t>
      </w:r>
      <w:r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>ом</w:t>
      </w:r>
      <w:r w:rsidR="00E52652"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 xml:space="preserve"> при участии управления образования и школ города</w:t>
      </w:r>
      <w:r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>.</w:t>
      </w:r>
      <w:r w:rsidR="00E52652"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 xml:space="preserve"> </w:t>
      </w:r>
      <w:r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>Данный проект</w:t>
      </w:r>
      <w:r w:rsidR="00E52652" w:rsidRPr="00AE6792">
        <w:rPr>
          <w:rFonts w:ascii="Times New Roman" w:eastAsia="KazimirText-Regular" w:hAnsi="Times New Roman" w:cs="Times New Roman"/>
          <w:color w:val="000000"/>
          <w:sz w:val="28"/>
          <w:szCs w:val="28"/>
        </w:rPr>
        <w:t xml:space="preserve"> получил высокую оценку краевого научно – педагогического экспертного совета и поддержку министерства образования и науки Пермского края. </w:t>
      </w:r>
    </w:p>
    <w:p w:rsidR="00E52652" w:rsidRPr="00AE6792" w:rsidRDefault="005514D6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AE6792">
        <w:rPr>
          <w:rFonts w:ascii="Times New Roman" w:hAnsi="Times New Roman" w:cs="Times New Roman"/>
          <w:sz w:val="28"/>
          <w:szCs w:val="28"/>
        </w:rPr>
        <w:t>Актуальность разработки проекта определена с</w:t>
      </w:r>
      <w:r w:rsidR="00E52652" w:rsidRPr="00AE6792">
        <w:rPr>
          <w:rFonts w:ascii="Times New Roman" w:hAnsi="Times New Roman" w:cs="Times New Roman"/>
          <w:sz w:val="28"/>
          <w:szCs w:val="28"/>
        </w:rPr>
        <w:t xml:space="preserve">пецификой стратегии социально-экономического развития </w:t>
      </w:r>
      <w:proofErr w:type="spellStart"/>
      <w:r w:rsidRPr="00AE6792">
        <w:rPr>
          <w:rFonts w:ascii="Times New Roman" w:hAnsi="Times New Roman" w:cs="Times New Roman"/>
          <w:sz w:val="28"/>
          <w:szCs w:val="28"/>
        </w:rPr>
        <w:t>Губахинского</w:t>
      </w:r>
      <w:proofErr w:type="spellEnd"/>
      <w:r w:rsidRPr="00AE6792">
        <w:rPr>
          <w:rFonts w:ascii="Times New Roman" w:hAnsi="Times New Roman" w:cs="Times New Roman"/>
          <w:sz w:val="28"/>
          <w:szCs w:val="28"/>
        </w:rPr>
        <w:t xml:space="preserve"> округа,  </w:t>
      </w:r>
      <w:r w:rsidR="00E52652" w:rsidRPr="00AE6792">
        <w:rPr>
          <w:rFonts w:ascii="Times New Roman" w:hAnsi="Times New Roman" w:cs="Times New Roman"/>
          <w:sz w:val="28"/>
          <w:szCs w:val="28"/>
        </w:rPr>
        <w:t>наличие</w:t>
      </w:r>
      <w:r w:rsidRPr="00AE6792">
        <w:rPr>
          <w:rFonts w:ascii="Times New Roman" w:hAnsi="Times New Roman" w:cs="Times New Roman"/>
          <w:sz w:val="28"/>
          <w:szCs w:val="28"/>
        </w:rPr>
        <w:t>м</w:t>
      </w:r>
      <w:r w:rsidR="00E52652" w:rsidRPr="00AE6792">
        <w:rPr>
          <w:rFonts w:ascii="Times New Roman" w:hAnsi="Times New Roman" w:cs="Times New Roman"/>
          <w:sz w:val="28"/>
          <w:szCs w:val="28"/>
        </w:rPr>
        <w:t xml:space="preserve"> и деятельность</w:t>
      </w:r>
      <w:r w:rsidRPr="00AE6792">
        <w:rPr>
          <w:rFonts w:ascii="Times New Roman" w:hAnsi="Times New Roman" w:cs="Times New Roman"/>
          <w:sz w:val="28"/>
          <w:szCs w:val="28"/>
        </w:rPr>
        <w:t xml:space="preserve">ю </w:t>
      </w:r>
      <w:r w:rsidR="00E52652" w:rsidRPr="00AE6792">
        <w:rPr>
          <w:rFonts w:ascii="Times New Roman" w:hAnsi="Times New Roman" w:cs="Times New Roman"/>
          <w:sz w:val="28"/>
          <w:szCs w:val="28"/>
        </w:rPr>
        <w:t>на его территории градообразующих предприятий химической промышленности мирового значения  АО «Метафракс</w:t>
      </w:r>
      <w:r w:rsidRPr="00AE6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792">
        <w:rPr>
          <w:rFonts w:ascii="Times New Roman" w:hAnsi="Times New Roman" w:cs="Times New Roman"/>
          <w:sz w:val="28"/>
          <w:szCs w:val="28"/>
        </w:rPr>
        <w:t>Кемикалс</w:t>
      </w:r>
      <w:proofErr w:type="spellEnd"/>
      <w:r w:rsidR="00E52652" w:rsidRPr="00AE6792">
        <w:rPr>
          <w:rFonts w:ascii="Times New Roman" w:hAnsi="Times New Roman" w:cs="Times New Roman"/>
          <w:sz w:val="28"/>
          <w:szCs w:val="28"/>
        </w:rPr>
        <w:t>» и ОАО «</w:t>
      </w:r>
      <w:proofErr w:type="spellStart"/>
      <w:r w:rsidR="00E52652" w:rsidRPr="00AE6792">
        <w:rPr>
          <w:rFonts w:ascii="Times New Roman" w:hAnsi="Times New Roman" w:cs="Times New Roman"/>
          <w:sz w:val="28"/>
          <w:szCs w:val="28"/>
        </w:rPr>
        <w:t>Губахинский</w:t>
      </w:r>
      <w:proofErr w:type="spellEnd"/>
      <w:r w:rsidR="00E52652" w:rsidRPr="00AE6792">
        <w:rPr>
          <w:rFonts w:ascii="Times New Roman" w:hAnsi="Times New Roman" w:cs="Times New Roman"/>
          <w:sz w:val="28"/>
          <w:szCs w:val="28"/>
        </w:rPr>
        <w:t xml:space="preserve"> кокс». </w:t>
      </w:r>
      <w:r w:rsidRPr="00AE6792">
        <w:rPr>
          <w:rFonts w:ascii="Times New Roman" w:hAnsi="Times New Roman" w:cs="Times New Roman"/>
          <w:sz w:val="28"/>
          <w:szCs w:val="28"/>
        </w:rPr>
        <w:t>Р</w:t>
      </w:r>
      <w:r w:rsidR="00E52652" w:rsidRPr="00AE6792">
        <w:rPr>
          <w:rFonts w:ascii="Times New Roman" w:hAnsi="Times New Roman" w:cs="Times New Roman"/>
          <w:sz w:val="28"/>
          <w:szCs w:val="28"/>
        </w:rPr>
        <w:t>азвивающимся</w:t>
      </w:r>
      <w:r w:rsidRPr="00AE6792">
        <w:rPr>
          <w:rFonts w:ascii="Times New Roman" w:hAnsi="Times New Roman" w:cs="Times New Roman"/>
          <w:sz w:val="28"/>
          <w:szCs w:val="28"/>
        </w:rPr>
        <w:t xml:space="preserve"> </w:t>
      </w:r>
      <w:r w:rsidR="00E52652" w:rsidRPr="00AE6792">
        <w:rPr>
          <w:rFonts w:ascii="Times New Roman" w:hAnsi="Times New Roman" w:cs="Times New Roman"/>
          <w:sz w:val="28"/>
          <w:szCs w:val="28"/>
        </w:rPr>
        <w:t xml:space="preserve"> предприятиям необходимы функционально-грамотные, </w:t>
      </w:r>
      <w:proofErr w:type="spellStart"/>
      <w:r w:rsidR="00E52652" w:rsidRPr="00AE6792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="00E52652" w:rsidRPr="00AE6792">
        <w:rPr>
          <w:rFonts w:ascii="Times New Roman" w:hAnsi="Times New Roman" w:cs="Times New Roman"/>
          <w:sz w:val="28"/>
          <w:szCs w:val="28"/>
        </w:rPr>
        <w:t xml:space="preserve"> мыслящие, креативные, ответственные, быстро и качественно обучаемые и переобучаемые кадры. </w:t>
      </w:r>
    </w:p>
    <w:p w:rsidR="00E52652" w:rsidRPr="00AE6792" w:rsidRDefault="00E52652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AE6792">
        <w:rPr>
          <w:rFonts w:ascii="Times New Roman" w:hAnsi="Times New Roman" w:cs="Times New Roman"/>
          <w:sz w:val="28"/>
          <w:szCs w:val="28"/>
        </w:rPr>
        <w:t xml:space="preserve">В ходе реализации проекта выстроена система, которая объединила образовательные организации всех уровней образования, начиная </w:t>
      </w:r>
      <w:proofErr w:type="gramStart"/>
      <w:r w:rsidRPr="00AE679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6792">
        <w:rPr>
          <w:rFonts w:ascii="Times New Roman" w:hAnsi="Times New Roman" w:cs="Times New Roman"/>
          <w:sz w:val="28"/>
          <w:szCs w:val="28"/>
        </w:rPr>
        <w:t xml:space="preserve"> дошкольного</w:t>
      </w:r>
      <w:bookmarkStart w:id="1" w:name="_Toc484967622"/>
      <w:r w:rsidR="005514D6" w:rsidRPr="00AE6792">
        <w:rPr>
          <w:rFonts w:ascii="Times New Roman" w:hAnsi="Times New Roman" w:cs="Times New Roman"/>
          <w:sz w:val="28"/>
          <w:szCs w:val="28"/>
        </w:rPr>
        <w:t xml:space="preserve">. Система </w:t>
      </w:r>
      <w:r w:rsidR="008E1CB0" w:rsidRPr="00AE6792">
        <w:rPr>
          <w:rFonts w:ascii="Times New Roman" w:hAnsi="Times New Roman" w:cs="Times New Roman"/>
          <w:sz w:val="28"/>
          <w:szCs w:val="28"/>
        </w:rPr>
        <w:t>направлен</w:t>
      </w:r>
      <w:r w:rsidRPr="00AE6792">
        <w:rPr>
          <w:rFonts w:ascii="Times New Roman" w:hAnsi="Times New Roman" w:cs="Times New Roman"/>
          <w:sz w:val="28"/>
          <w:szCs w:val="28"/>
        </w:rPr>
        <w:t xml:space="preserve">а на развитие личностных качеств, необходимых для профессионального самоопределения обучающихся на основе взаимодействия всех участников образовательных отношений </w:t>
      </w:r>
      <w:r w:rsidR="002840AA" w:rsidRPr="00AE6792">
        <w:rPr>
          <w:rFonts w:ascii="Times New Roman" w:hAnsi="Times New Roman" w:cs="Times New Roman"/>
          <w:sz w:val="28"/>
          <w:szCs w:val="28"/>
        </w:rPr>
        <w:t>и</w:t>
      </w:r>
      <w:r w:rsidRPr="00AE6792">
        <w:rPr>
          <w:rFonts w:ascii="Times New Roman" w:hAnsi="Times New Roman" w:cs="Times New Roman"/>
          <w:sz w:val="28"/>
          <w:szCs w:val="28"/>
        </w:rPr>
        <w:t xml:space="preserve"> механизмов социального партнёрства.  </w:t>
      </w:r>
    </w:p>
    <w:bookmarkEnd w:id="1"/>
    <w:p w:rsidR="00E52652" w:rsidRPr="00AE6792" w:rsidRDefault="00E52652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продолжение проекта «Химия без границ» и с  целью формирования единого образовательного пространства города на основе сетевого взаимодействия по инициативе административной команды </w:t>
      </w:r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Уральского </w:t>
      </w:r>
      <w:proofErr w:type="spellStart"/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химико</w:t>
      </w:r>
      <w:proofErr w:type="spellEnd"/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технологического </w:t>
      </w:r>
      <w:proofErr w:type="spellStart"/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коллежда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базе </w:t>
      </w:r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школ 14 и 15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открыты</w:t>
      </w:r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8,9,10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технологические классы. В этом проекте уделяется большое внимание химическому образованию. Содержание проекта направлено на раннюю профориентацию и </w:t>
      </w:r>
      <w:proofErr w:type="spellStart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профилизацию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школьников, на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вовлечение социальных партнёров в подготовку кадров.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Задачи, поставленные в проекте, выполняют все участники: школа, </w:t>
      </w:r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колледж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АО «Метафракс</w:t>
      </w:r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40AA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Кемикалс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Именно в рамках сетевого взаимодействия мы решаем вопрос непрерывного образования: школа – СПО – вуз – предприятие, и имеем возможность показать каждому школьнику, как можно </w:t>
      </w:r>
      <w:proofErr w:type="spellStart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самореализоваться</w:t>
      </w:r>
      <w:proofErr w:type="spellEnd"/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выстроить дальнейшую образовательную траекторию и профессиональную карьеру, и стать успешным в нашем городе. </w:t>
      </w:r>
    </w:p>
    <w:p w:rsidR="00E52652" w:rsidRPr="00AE6792" w:rsidRDefault="00E52652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AE6792">
        <w:rPr>
          <w:rFonts w:ascii="Times New Roman" w:hAnsi="Times New Roman" w:cs="Times New Roman"/>
          <w:sz w:val="28"/>
          <w:szCs w:val="28"/>
        </w:rPr>
        <w:t>Так</w:t>
      </w:r>
      <w:r w:rsidR="001525D0" w:rsidRPr="00AE6792">
        <w:rPr>
          <w:rFonts w:ascii="Times New Roman" w:hAnsi="Times New Roman" w:cs="Times New Roman"/>
          <w:sz w:val="28"/>
          <w:szCs w:val="28"/>
        </w:rPr>
        <w:t xml:space="preserve">, </w:t>
      </w:r>
      <w:r w:rsidRPr="00AE6792">
        <w:rPr>
          <w:rFonts w:ascii="Times New Roman" w:hAnsi="Times New Roman" w:cs="Times New Roman"/>
          <w:sz w:val="28"/>
          <w:szCs w:val="28"/>
        </w:rPr>
        <w:t xml:space="preserve"> следствием и </w:t>
      </w:r>
      <w:proofErr w:type="gramStart"/>
      <w:r w:rsidR="001525D0" w:rsidRPr="00AE6792">
        <w:rPr>
          <w:rFonts w:ascii="Times New Roman" w:hAnsi="Times New Roman" w:cs="Times New Roman"/>
          <w:sz w:val="28"/>
          <w:szCs w:val="28"/>
        </w:rPr>
        <w:t>логичным</w:t>
      </w:r>
      <w:r w:rsidRPr="00AE6792">
        <w:rPr>
          <w:rFonts w:ascii="Times New Roman" w:hAnsi="Times New Roman" w:cs="Times New Roman"/>
          <w:sz w:val="28"/>
          <w:szCs w:val="28"/>
        </w:rPr>
        <w:t xml:space="preserve"> продолжение</w:t>
      </w:r>
      <w:r w:rsidR="001525D0" w:rsidRPr="00AE679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E6792">
        <w:rPr>
          <w:rFonts w:ascii="Times New Roman" w:hAnsi="Times New Roman" w:cs="Times New Roman"/>
          <w:sz w:val="28"/>
          <w:szCs w:val="28"/>
        </w:rPr>
        <w:t xml:space="preserve"> проекта «Химия без границ» стал следующий значимый проект</w:t>
      </w:r>
      <w:r w:rsidR="001525D0" w:rsidRPr="00AE6792">
        <w:rPr>
          <w:rFonts w:ascii="Times New Roman" w:hAnsi="Times New Roman" w:cs="Times New Roman"/>
          <w:sz w:val="28"/>
          <w:szCs w:val="28"/>
        </w:rPr>
        <w:t xml:space="preserve"> </w:t>
      </w:r>
      <w:r w:rsidR="001525D0" w:rsidRPr="00AE6792">
        <w:rPr>
          <w:rFonts w:ascii="Times New Roman" w:eastAsia="Times New Roman" w:hAnsi="Times New Roman" w:cs="Times New Roman"/>
          <w:bCs/>
          <w:iCs/>
          <w:sz w:val="28"/>
          <w:szCs w:val="28"/>
        </w:rPr>
        <w:t>«Малая академия естественных наук</w:t>
      </w:r>
      <w:r w:rsidR="001525D0" w:rsidRPr="00AE679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»</w:t>
      </w:r>
      <w:r w:rsidRPr="00AE6792">
        <w:rPr>
          <w:rFonts w:ascii="Times New Roman" w:hAnsi="Times New Roman" w:cs="Times New Roman"/>
          <w:sz w:val="28"/>
          <w:szCs w:val="28"/>
        </w:rPr>
        <w:t>.</w:t>
      </w:r>
    </w:p>
    <w:p w:rsidR="00E52652" w:rsidRPr="00AE6792" w:rsidRDefault="001525D0" w:rsidP="00643660">
      <w:pPr>
        <w:widowControl w:val="0"/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>В соответствии с целями и задачами национального проекта «Образование»</w:t>
      </w:r>
      <w:r w:rsidR="00CD0C93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>и осознавая, что с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>овременное общество, основанное на применении высоких технологий и инноваций во всех сферах жизнедеятельности, может быть построено только людьми, имеющими соответствующие личностные качества и интеллектуальные способности</w:t>
      </w: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>к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>оллектив школ</w:t>
      </w: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№ 1» </w:t>
      </w: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в течение 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>трех лет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работал над реализацией </w:t>
      </w:r>
      <w:r w:rsidR="00E52652" w:rsidRPr="00AE6792">
        <w:rPr>
          <w:rFonts w:ascii="Times New Roman" w:eastAsia="Times New Roman" w:hAnsi="Times New Roman" w:cs="Times New Roman"/>
          <w:bCs/>
          <w:iCs/>
          <w:sz w:val="28"/>
          <w:szCs w:val="28"/>
        </w:rPr>
        <w:t>инновационн</w:t>
      </w:r>
      <w:r w:rsidR="00AA5EEE" w:rsidRPr="00AE6792">
        <w:rPr>
          <w:rFonts w:ascii="Times New Roman" w:eastAsia="Times New Roman" w:hAnsi="Times New Roman" w:cs="Times New Roman"/>
          <w:bCs/>
          <w:iCs/>
          <w:sz w:val="28"/>
          <w:szCs w:val="28"/>
        </w:rPr>
        <w:t>ым</w:t>
      </w:r>
      <w:r w:rsidR="00E52652" w:rsidRPr="00AE679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</w:t>
      </w:r>
      <w:r w:rsidR="00AA5EEE" w:rsidRPr="00AE6792">
        <w:rPr>
          <w:rFonts w:ascii="Times New Roman" w:eastAsia="Times New Roman" w:hAnsi="Times New Roman" w:cs="Times New Roman"/>
          <w:bCs/>
          <w:iCs/>
          <w:sz w:val="28"/>
          <w:szCs w:val="28"/>
        </w:rPr>
        <w:t>роектом</w:t>
      </w:r>
      <w:r w:rsidR="00E52652" w:rsidRPr="00AE679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«Малая академия естественных наук».</w:t>
      </w:r>
      <w:proofErr w:type="gramEnd"/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>Суть проекта заключается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в 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>ранн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>ей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пропедевтик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естественнонаучного образования, формир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>овании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навык</w:t>
      </w:r>
      <w:r w:rsidR="00CD0C93" w:rsidRPr="00AE6792">
        <w:rPr>
          <w:rFonts w:ascii="Times New Roman" w:eastAsia="Times New Roman" w:hAnsi="Times New Roman" w:cs="Times New Roman"/>
          <w:iCs/>
          <w:sz w:val="28"/>
          <w:szCs w:val="28"/>
        </w:rPr>
        <w:t>ов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проектной, учебно-исследовательской деятельности через интеграцию учебной и внеурочной деятельности по естественнонаучному направлению. 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Качественная реализация программы позволила 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>младши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>м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школьник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>ам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освоить дополнительно такие краткосрочные модули, как: «Опыты и эксперименты», «Проектные задачи по окружающему миру», «Кубики-</w:t>
      </w:r>
      <w:proofErr w:type="spellStart"/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>рубики</w:t>
      </w:r>
      <w:proofErr w:type="spellEnd"/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», «Шахматы», «Конструирование» и др. 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>Все э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>то повы</w:t>
      </w:r>
      <w:r w:rsidR="00AA5EEE" w:rsidRPr="00AE6792">
        <w:rPr>
          <w:rFonts w:ascii="Times New Roman" w:eastAsia="Times New Roman" w:hAnsi="Times New Roman" w:cs="Times New Roman"/>
          <w:iCs/>
          <w:sz w:val="28"/>
          <w:szCs w:val="28"/>
        </w:rPr>
        <w:t>сило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компетентность младшего школьника в сфере  познавательной деятельности, его социальную активность и удовлетворенность от образовательного процесса.</w:t>
      </w:r>
    </w:p>
    <w:p w:rsidR="00E52652" w:rsidRPr="00AE6792" w:rsidRDefault="00DB17C6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В 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течение 3-х лет</w:t>
      </w: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проект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позволил</w:t>
      </w:r>
      <w:r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E52652" w:rsidRPr="00AE6792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дополнительно привлечь около 3-х миллионов рублей на оплату труда педагогов. </w:t>
      </w:r>
    </w:p>
    <w:p w:rsidR="00905861" w:rsidRPr="00AE6792" w:rsidRDefault="00DB17C6" w:rsidP="00643660">
      <w:pPr>
        <w:widowControl w:val="0"/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Наряду со школами коллективы учреждений дополнительного образования, также активно реализуют проекты</w:t>
      </w:r>
      <w:r w:rsidR="00905861" w:rsidRPr="00AE67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Дополнительное образование в округе представлено 3 учреждениями, дополнительным </w:t>
      </w:r>
      <w:r w:rsidR="00905861"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образованием охвачено 88% детей в возрасте от 5 до 18 лет. </w:t>
      </w:r>
    </w:p>
    <w:p w:rsidR="00905861" w:rsidRPr="00AE6792" w:rsidRDefault="00DB17C6" w:rsidP="00643660">
      <w:pPr>
        <w:widowControl w:val="0"/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05861" w:rsidRPr="00AE6792">
        <w:rPr>
          <w:rFonts w:ascii="Times New Roman" w:eastAsia="Times New Roman" w:hAnsi="Times New Roman" w:cs="Times New Roman"/>
          <w:sz w:val="28"/>
          <w:szCs w:val="28"/>
        </w:rPr>
        <w:t xml:space="preserve">2023 году проект воспитанников и педагогов детско-юношеского центра 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«Спектр» </w:t>
      </w:r>
      <w:r w:rsidR="00905861" w:rsidRPr="00AE6792">
        <w:rPr>
          <w:rFonts w:ascii="Times New Roman" w:eastAsia="Times New Roman" w:hAnsi="Times New Roman" w:cs="Times New Roman"/>
          <w:sz w:val="28"/>
          <w:szCs w:val="28"/>
        </w:rPr>
        <w:t>вошел в число победителей краевого конкурса “Дети решают”. На его реализацию выделен грант в размере двухсот тысяч рублей.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05861" w:rsidRPr="00AE6792" w:rsidRDefault="00AD4329" w:rsidP="00643660">
      <w:pP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white"/>
        </w:rPr>
      </w:pP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Позже Вы услышите доклады </w:t>
      </w:r>
      <w:r w:rsidR="00DB17C6"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воспитанник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ов</w:t>
      </w:r>
      <w:r w:rsidR="00DB17C6"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объединения “Юные геологи” </w:t>
      </w:r>
      <w:r w:rsidR="00DB17C6" w:rsidRPr="00AE6792">
        <w:rPr>
          <w:rFonts w:ascii="Times New Roman" w:eastAsia="Times New Roman" w:hAnsi="Times New Roman" w:cs="Times New Roman"/>
          <w:sz w:val="28"/>
          <w:szCs w:val="28"/>
        </w:rPr>
        <w:t>детско-юношеского центра «Спектр»</w:t>
      </w:r>
      <w:r w:rsidRPr="00AE67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05861"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Ежегодно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эти </w:t>
      </w:r>
      <w:r w:rsidR="00905861"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ребята 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представляют свои проекты в Москве и</w:t>
      </w:r>
      <w:proofErr w:type="gramStart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</w:t>
      </w:r>
      <w:proofErr w:type="gramEnd"/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анкт Петербурге, </w:t>
      </w:r>
      <w:r w:rsidR="00905861"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являются победител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ями</w:t>
      </w:r>
      <w:r w:rsidR="00905861"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 призерами мероприятий разных уровней</w:t>
      </w:r>
      <w:r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Они </w:t>
      </w:r>
      <w:r w:rsidR="00905861" w:rsidRPr="00AE6792">
        <w:rPr>
          <w:rFonts w:ascii="Times New Roman" w:eastAsia="Times New Roman" w:hAnsi="Times New Roman" w:cs="Times New Roman"/>
          <w:sz w:val="28"/>
          <w:szCs w:val="28"/>
          <w:highlight w:val="white"/>
        </w:rPr>
        <w:t>неоднократно поощрялись денежными выплатами Министерства образования и науки края за результативность участия в мероприятиях.</w:t>
      </w:r>
    </w:p>
    <w:p w:rsidR="00905861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реализации проектов по гражданско-патриотическому воспитанию детей и других проектах на секции. </w:t>
      </w: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Уважаемые коллеги! Я познакомила Вас лишь с основными значимыми проектами. Желаю Вам плодотворной работы и хорошего настроения.</w:t>
      </w: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792">
        <w:rPr>
          <w:rFonts w:ascii="Times New Roman" w:eastAsia="Times New Roman" w:hAnsi="Times New Roman" w:cs="Times New Roman"/>
          <w:sz w:val="28"/>
          <w:szCs w:val="28"/>
        </w:rPr>
        <w:t>Благодарю за внимание!</w:t>
      </w: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861" w:rsidRPr="00AE6792" w:rsidRDefault="00905861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329" w:rsidRPr="00AE6792" w:rsidRDefault="00AD4329" w:rsidP="006436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7178" w:rsidRPr="00AE6792" w:rsidRDefault="00877178" w:rsidP="0064366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-258" w:left="-568" w:right="-284" w:firstLineChars="20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77178" w:rsidRPr="00AE6792">
      <w:headerReference w:type="default" r:id="rId9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0E2" w:rsidRDefault="00D730E2" w:rsidP="00797EC2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D730E2" w:rsidRDefault="00D730E2" w:rsidP="00797EC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charset w:val="00"/>
    <w:family w:val="auto"/>
    <w:pitch w:val="default"/>
  </w:font>
  <w:font w:name="KazimirText-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0E2" w:rsidRDefault="00D730E2" w:rsidP="00797EC2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D730E2" w:rsidRDefault="00D730E2" w:rsidP="00797EC2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7C6" w:rsidRDefault="00DB17C6" w:rsidP="00797EC2">
    <w:pPr>
      <w:ind w:left="0" w:hanging="2"/>
      <w:jc w:val="right"/>
    </w:pPr>
    <w:r>
      <w:fldChar w:fldCharType="begin"/>
    </w:r>
    <w:r>
      <w:instrText>PAGE</w:instrText>
    </w:r>
    <w:r>
      <w:fldChar w:fldCharType="separate"/>
    </w:r>
    <w:r w:rsidR="00643660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D6F23"/>
    <w:multiLevelType w:val="multilevel"/>
    <w:tmpl w:val="A836CF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6EED4341"/>
    <w:multiLevelType w:val="multilevel"/>
    <w:tmpl w:val="C9EAC2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77178"/>
    <w:rsid w:val="001525D0"/>
    <w:rsid w:val="0028375E"/>
    <w:rsid w:val="002840AA"/>
    <w:rsid w:val="00434109"/>
    <w:rsid w:val="00524FF3"/>
    <w:rsid w:val="005514D6"/>
    <w:rsid w:val="005B7464"/>
    <w:rsid w:val="005C5E1F"/>
    <w:rsid w:val="00643660"/>
    <w:rsid w:val="00797EC2"/>
    <w:rsid w:val="00877178"/>
    <w:rsid w:val="008E1CB0"/>
    <w:rsid w:val="00905861"/>
    <w:rsid w:val="00A61E03"/>
    <w:rsid w:val="00AA5EEE"/>
    <w:rsid w:val="00AD4329"/>
    <w:rsid w:val="00AE6792"/>
    <w:rsid w:val="00BE1940"/>
    <w:rsid w:val="00CD0C93"/>
    <w:rsid w:val="00D730E2"/>
    <w:rsid w:val="00DB17C6"/>
    <w:rsid w:val="00E52652"/>
    <w:rsid w:val="00FA58D7"/>
    <w:rsid w:val="00FD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a5">
    <w:name w:val="Без интервала Знак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customStyle="1" w:styleId="Web112111">
    <w:name w:val="Обычный (веб);Знак;Обычный (Web);Обычный (веб)1;Обычный (веб) Знак;Обычный (веб) Знак1;Обычный (веб) Знак Знак;Обычный (веб) Знак2 Знак;Обычный (веб) Знак Знак1 Знак;Обычный (веб) Знак1 Знак Знак1;Обычный (веб) Знак Знак Знак Знак"/>
    <w:basedOn w:val="a"/>
    <w:qFormat/>
    <w:pPr>
      <w:ind w:left="720"/>
      <w:contextualSpacing/>
    </w:pPr>
    <w:rPr>
      <w:lang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a6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a7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8">
    <w:name w:val="Body Text"/>
    <w:basedOn w:val="a"/>
    <w:pPr>
      <w:widowControl w:val="0"/>
      <w:autoSpaceDE w:val="0"/>
      <w:autoSpaceDN w:val="0"/>
      <w:spacing w:after="0" w:line="240" w:lineRule="auto"/>
      <w:ind w:left="115" w:right="104" w:firstLine="850"/>
      <w:jc w:val="both"/>
    </w:pPr>
    <w:rPr>
      <w:rFonts w:ascii="Times New Roman" w:eastAsia="Times New Roman" w:hAnsi="Times New Roman"/>
      <w:sz w:val="28"/>
      <w:szCs w:val="28"/>
      <w:lang w:eastAsia="ru-RU" w:bidi="ru-RU"/>
    </w:rPr>
  </w:style>
  <w:style w:type="character" w:customStyle="1" w:styleId="a9">
    <w:name w:val="Основной текст Знак"/>
    <w:rPr>
      <w:rFonts w:ascii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ru-RU"/>
    </w:rPr>
  </w:style>
  <w:style w:type="character" w:customStyle="1" w:styleId="30">
    <w:name w:val="Заголовок 3 Знак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paragraph" w:customStyle="1" w:styleId="stk-reset">
    <w:name w:val="stk-rese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d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79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97EC2"/>
    <w:rPr>
      <w:rFonts w:ascii="Tahoma" w:hAnsi="Tahoma" w:cs="Tahoma"/>
      <w:position w:val="-1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a5">
    <w:name w:val="Без интервала Знак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customStyle="1" w:styleId="Web112111">
    <w:name w:val="Обычный (веб);Знак;Обычный (Web);Обычный (веб)1;Обычный (веб) Знак;Обычный (веб) Знак1;Обычный (веб) Знак Знак;Обычный (веб) Знак2 Знак;Обычный (веб) Знак Знак1 Знак;Обычный (веб) Знак1 Знак Знак1;Обычный (веб) Знак Знак Знак Знак"/>
    <w:basedOn w:val="a"/>
    <w:qFormat/>
    <w:pPr>
      <w:ind w:left="720"/>
      <w:contextualSpacing/>
    </w:pPr>
    <w:rPr>
      <w:lang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a6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a7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8">
    <w:name w:val="Body Text"/>
    <w:basedOn w:val="a"/>
    <w:pPr>
      <w:widowControl w:val="0"/>
      <w:autoSpaceDE w:val="0"/>
      <w:autoSpaceDN w:val="0"/>
      <w:spacing w:after="0" w:line="240" w:lineRule="auto"/>
      <w:ind w:left="115" w:right="104" w:firstLine="850"/>
      <w:jc w:val="both"/>
    </w:pPr>
    <w:rPr>
      <w:rFonts w:ascii="Times New Roman" w:eastAsia="Times New Roman" w:hAnsi="Times New Roman"/>
      <w:sz w:val="28"/>
      <w:szCs w:val="28"/>
      <w:lang w:eastAsia="ru-RU" w:bidi="ru-RU"/>
    </w:rPr>
  </w:style>
  <w:style w:type="character" w:customStyle="1" w:styleId="a9">
    <w:name w:val="Основной текст Знак"/>
    <w:rPr>
      <w:rFonts w:ascii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ru-RU"/>
    </w:rPr>
  </w:style>
  <w:style w:type="character" w:customStyle="1" w:styleId="30">
    <w:name w:val="Заголовок 3 Знак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paragraph" w:customStyle="1" w:styleId="stk-reset">
    <w:name w:val="stk-rese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d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79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97EC2"/>
    <w:rPr>
      <w:rFonts w:ascii="Tahoma" w:hAnsi="Tahoma" w:cs="Tahoma"/>
      <w:position w:val="-1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5ksJRsEDgiDSTH6mstHbMPg5mw==">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Виноградов</cp:lastModifiedBy>
  <cp:revision>13</cp:revision>
  <dcterms:created xsi:type="dcterms:W3CDTF">2024-02-17T14:27:00Z</dcterms:created>
  <dcterms:modified xsi:type="dcterms:W3CDTF">2024-04-01T10:46:00Z</dcterms:modified>
</cp:coreProperties>
</file>