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Соликамского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</w:t>
      </w: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округа Пермского края</w:t>
      </w: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«Гимназия № 2» </w:t>
      </w: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CA1846">
      <w:pPr>
        <w:jc w:val="center"/>
        <w:rPr>
          <w:sz w:val="28"/>
          <w:szCs w:val="28"/>
        </w:rPr>
      </w:pP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разработка:</w:t>
      </w: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846" w:rsidRDefault="00F015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«Задания для 5 класса по развитию естественно-научной грамотности</w:t>
      </w:r>
    </w:p>
    <w:p w:rsidR="00CA1846" w:rsidRDefault="00F015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«Что можно </w:t>
      </w:r>
      <w:r w:rsidR="002021A5">
        <w:rPr>
          <w:b/>
          <w:sz w:val="28"/>
          <w:szCs w:val="28"/>
        </w:rPr>
        <w:t>рас</w:t>
      </w:r>
      <w:r>
        <w:rPr>
          <w:b/>
          <w:sz w:val="28"/>
          <w:szCs w:val="28"/>
        </w:rPr>
        <w:t>смотреть в микроскоп?»</w:t>
      </w: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CA1846">
      <w:pPr>
        <w:jc w:val="center"/>
        <w:rPr>
          <w:b/>
          <w:sz w:val="28"/>
          <w:szCs w:val="28"/>
        </w:rPr>
      </w:pPr>
    </w:p>
    <w:p w:rsidR="00CA1846" w:rsidRDefault="00F01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Автор-разработчик: </w:t>
      </w:r>
    </w:p>
    <w:p w:rsidR="00CA1846" w:rsidRDefault="00F01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Бересневич Светлана Игоревна,</w:t>
      </w:r>
    </w:p>
    <w:p w:rsidR="00CA1846" w:rsidRDefault="00F01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CA1846" w:rsidRPr="00621358" w:rsidRDefault="004E4B8B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4">
        <w:r w:rsidR="00F015E0">
          <w:rPr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F015E0">
          <w:rPr>
            <w:rFonts w:ascii="Times New Roman" w:hAnsi="Times New Roman" w:cs="Times New Roman"/>
            <w:sz w:val="28"/>
            <w:szCs w:val="28"/>
          </w:rPr>
          <w:t>.</w:t>
        </w:r>
        <w:r w:rsidR="00F015E0">
          <w:rPr>
            <w:rFonts w:ascii="Times New Roman" w:hAnsi="Times New Roman" w:cs="Times New Roman"/>
            <w:sz w:val="28"/>
            <w:szCs w:val="28"/>
            <w:lang w:val="en-US"/>
          </w:rPr>
          <w:t>beresnevich</w:t>
        </w:r>
        <w:r w:rsidR="00F015E0">
          <w:rPr>
            <w:rFonts w:ascii="Times New Roman" w:hAnsi="Times New Roman" w:cs="Times New Roman"/>
            <w:sz w:val="28"/>
            <w:szCs w:val="28"/>
          </w:rPr>
          <w:t>97@</w:t>
        </w:r>
        <w:r w:rsidR="00F015E0">
          <w:rPr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015E0">
          <w:rPr>
            <w:rFonts w:ascii="Times New Roman" w:hAnsi="Times New Roman" w:cs="Times New Roman"/>
            <w:sz w:val="28"/>
            <w:szCs w:val="28"/>
          </w:rPr>
          <w:t>.</w:t>
        </w:r>
        <w:r w:rsidR="00F015E0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Pr="00621358" w:rsidRDefault="00CA1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Соликамск, 2022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 w:rsidRPr="00621358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Пятиклассница Катя на уроке биологии познакомилась с микроскопом. Ее очень заинтересовала данная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она решила узнать о нем по подробнее. Вот что прочитала Катя в одной энциклопедии: </w:t>
      </w:r>
    </w:p>
    <w:p w:rsidR="00CA1846" w:rsidRDefault="00CA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021A5">
        <w:rPr>
          <w:rFonts w:ascii="Times New Roman" w:hAnsi="Times New Roman" w:cs="Times New Roman"/>
          <w:b/>
          <w:bCs/>
          <w:sz w:val="28"/>
          <w:szCs w:val="28"/>
        </w:rPr>
        <w:t>то можно рас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смотреть в микроскоп? </w:t>
      </w:r>
    </w:p>
    <w:p w:rsidR="00CA1846" w:rsidRDefault="00CA18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PT Astra Serif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А насколько маленькие предметы помогают разглядеть приборы? Очки не в счет, они позволяют человеку не столько улучшить рассмотрение мелких деталей, сколько исправить дефекты зрения. То есть вернуть способность глядеть на мир, как "задумала" природа.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хотя мы получаем с помощью глаз больше информации об окружающем нас мире, чем от всех остальных органов чувств, и тут есть пределы.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Маковое зернышко мы еще можем разглядеть, но вот обнаружить, что в кажущейся чистой капле воды живет множество мельчайших существ, глаз уже не в силах.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Обнаружить такие крошечные объекты люди сумели, лишь снабдив глаз значительно более сильным, чем очки, оптическим инструментом. Впервые удалось это сделать голландцу А. Левенгуку.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Левенгук (1632-1723) — голландский естествоиспытатель,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крупнейшие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своего времени. 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Удивительно, но этот богатый торговец, владелец мануфактурного магазина, вовсе не был ученым. Шлифовал и монтировал линзы, как бы ни было это парадоксально, он лишь... для своего удовольствия.</w:t>
      </w:r>
    </w:p>
    <w:p w:rsidR="00CA1846" w:rsidRDefault="00F01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А.А.)</w:t>
      </w:r>
    </w:p>
    <w:p w:rsidR="00CA1846" w:rsidRDefault="00CA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Изучите текст и выполните задание 1.</w:t>
      </w:r>
    </w:p>
    <w:p w:rsidR="00CA1846" w:rsidRDefault="00CA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Основываясь на данных текста и таблицы, приведенной ниже, определите, кто из  правителей Российской империи мог быть лично знаком с А. Ван Левенгуком? Выберите один ответ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1846" w:rsidRDefault="00CA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Правители Российской империи</w:t>
      </w:r>
    </w:p>
    <w:p w:rsidR="00CA1846" w:rsidRDefault="00CA1846">
      <w:pPr>
        <w:jc w:val="right"/>
        <w:rPr>
          <w:rFonts w:ascii="Times New Roman" w:hAnsi="Times New Roman" w:cs="Times New Roman"/>
        </w:rPr>
      </w:pPr>
    </w:p>
    <w:tbl>
      <w:tblPr>
        <w:tblW w:w="9640" w:type="dxa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819"/>
        <w:gridCol w:w="4821"/>
      </w:tblGrid>
      <w:tr w:rsidR="00CA1846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Правитель Российской империи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Годы жизни, гг.</w:t>
            </w:r>
          </w:p>
        </w:tc>
      </w:tr>
      <w:tr w:rsidR="00CA1846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 I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1672-1725 </w:t>
            </w:r>
          </w:p>
        </w:tc>
      </w:tr>
      <w:tr w:rsidR="00CA1846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Петр II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1728-1762</w:t>
            </w:r>
          </w:p>
        </w:tc>
      </w:tr>
      <w:tr w:rsidR="00CA1846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Екатерина II Великая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1729-1796</w:t>
            </w:r>
          </w:p>
        </w:tc>
      </w:tr>
      <w:tr w:rsidR="00CA1846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 I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A1846" w:rsidRDefault="00F015E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1777-1825</w:t>
            </w:r>
          </w:p>
        </w:tc>
      </w:tr>
    </w:tbl>
    <w:p w:rsidR="00CA1846" w:rsidRDefault="00CA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Петр I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2) Петр 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Екатерина II Великая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Александр I</w:t>
      </w:r>
    </w:p>
    <w:p w:rsidR="00CA1846" w:rsidRDefault="00CA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Родители, видя интерес Кати к изучению биологии, подарили ей микроскоп. Катя начала работу с микроскопом с изучения инструкции к нему, которую скачала с интернета.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этой инструкции закрались ошибки. 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Изучите фрагмент инструкции к микроскопу и верные записи в рабочем листе Кати с урока биологии.  Выпишите номера предложений, в которых допущены ошибки. </w:t>
      </w:r>
    </w:p>
    <w:p w:rsidR="00CA1846" w:rsidRDefault="004E4B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rect id="Rectangle 19" o:spid="_x0000_s1068" style="position:absolute;left:0;text-align:left;margin-left:-11.45pt;margin-top:12.65pt;width:508.45pt;height:183.05pt;z-index:251652096" filled="f" strokeweight=".26mm">
            <v:fill o:detectmouseclick="t"/>
          </v:rect>
        </w:pict>
      </w:r>
    </w:p>
    <w:p w:rsidR="00CA1846" w:rsidRDefault="00F015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Фрагмент инструкции работы с микроскопом.</w:t>
      </w:r>
    </w:p>
    <w:p w:rsidR="00CA1846" w:rsidRDefault="00F015E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(1) Тубус (зрительная трубка) – основная часть микроскопа, в ней находятся увеличительные линзы. (2) Верхняя часть трубки называется объективом, к которому приближают глаз, рассматривая объекты. (3) Нижняя часть трубки – окуляры. (4) Для того, чтобы узнать общее увеличение микроскопа нужно сложить увеличение окуляра и увеличение объектива. (5) Изучаемый объект крепится на предметный столик и закрепляется на нем зажимами. (6) С помощью зеркала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направляют свет и получают наилучшее освещение рассматриваемого объекта.  (7) Предметный столик, тубус, зеркало, винты закреплены на штативе. </w: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4E4B8B">
      <w:pPr>
        <w:jc w:val="both"/>
      </w:pPr>
      <w:r>
        <w:pict>
          <v:rect id="Rectangle 19_0" o:spid="_x0000_s1067" style="position:absolute;left:0;text-align:left;margin-left:-13.5pt;margin-top:8.85pt;width:508.45pt;height:374.65pt;z-index:251653120" filled="f" strokeweight=".26mm">
            <v:fill o:detectmouseclick="t"/>
          </v:rect>
        </w:pict>
      </w:r>
    </w:p>
    <w:p w:rsidR="00CA1846" w:rsidRDefault="00F015E0">
      <w:pPr>
        <w:jc w:val="both"/>
        <w:rPr>
          <w:i/>
          <w:i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252095</wp:posOffset>
            </wp:positionV>
            <wp:extent cx="5728335" cy="4345305"/>
            <wp:effectExtent l="0" t="0" r="0" b="0"/>
            <wp:wrapTopAndBottom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28"/>
        </w:rPr>
        <w:t>Фрагмент рабочего листа Кати с урока биологии</w:t>
      </w:r>
    </w:p>
    <w:p w:rsidR="00CA1846" w:rsidRDefault="00CA1846">
      <w:pPr>
        <w:jc w:val="both"/>
      </w:pPr>
    </w:p>
    <w:p w:rsidR="00CA1846" w:rsidRDefault="00F015E0">
      <w:pPr>
        <w:jc w:val="both"/>
      </w:pPr>
      <w:r>
        <w:rPr>
          <w:sz w:val="28"/>
          <w:szCs w:val="28"/>
        </w:rPr>
        <w:t>Ответ: ______________________________</w:t>
      </w: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В качестве объекта для изучения Катя выбрала готовый микропрепарат кожицы чешуи репчатого лука. С помощью микроскопа и программы на компьютере были получены два изображения (А и Б). Одно из изображений было получено при увеличении объектива в 4 раза, окуляра в 10 раз. </w:t>
      </w:r>
      <w:proofErr w:type="gramStart"/>
      <w:r>
        <w:rPr>
          <w:sz w:val="28"/>
          <w:szCs w:val="28"/>
        </w:rPr>
        <w:t>Другое</w:t>
      </w:r>
      <w:proofErr w:type="gramEnd"/>
      <w:r>
        <w:rPr>
          <w:sz w:val="28"/>
          <w:szCs w:val="28"/>
        </w:rPr>
        <w:t xml:space="preserve"> при увеличении объектива в 10 раз, окуляра в 10 раз.</w:t>
      </w:r>
    </w:p>
    <w:p w:rsidR="00CA1846" w:rsidRDefault="00CA1846">
      <w:pPr>
        <w:jc w:val="both"/>
        <w:rPr>
          <w:sz w:val="28"/>
          <w:szCs w:val="28"/>
        </w:rPr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proofErr w:type="gramStart"/>
      <w:r>
        <w:rPr>
          <w:sz w:val="28"/>
          <w:szCs w:val="28"/>
        </w:rPr>
        <w:t>Определите</w:t>
      </w:r>
      <w:proofErr w:type="gramEnd"/>
      <w:r>
        <w:rPr>
          <w:sz w:val="28"/>
          <w:szCs w:val="28"/>
        </w:rPr>
        <w:t xml:space="preserve"> какое изображение было получено при увеличении окуляра в 10 раз и объектива в 10 раз? </w:t>
      </w:r>
    </w:p>
    <w:p w:rsidR="00CA1846" w:rsidRDefault="004E4B8B">
      <w:pPr>
        <w:jc w:val="both"/>
      </w:pPr>
      <w:r>
        <w:rPr>
          <w:noProof/>
          <w:lang w:eastAsia="ru-RU" w:bidi="ar-SA"/>
        </w:rPr>
        <w:pict>
          <v:shapetype id="shapetype_75" o:spid="_x0000_m106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shape_0" o:spid="_x0000_s1063" alt="Group 16" style="position:absolute;left:0;text-align:left;margin-left:-2.45pt;margin-top:7.1pt;width:250.15pt;height:200.1pt;z-index:251654144" coordorigin="-49,142" coordsize="5003,4002">
            <v:shape id="Picture 2" o:spid="_x0000_s1065" type="#shapetype_75" style="position:absolute;left:-49;top:142;width:5002;height:4001" o:preferrelative="t" stroked="f" strokecolor="#3465a4">
              <v:stroke joinstyle="round" endcap="flat"/>
              <v:imagedata r:id="rId6" o:title="image2"/>
            </v:shape>
            <v:rect id="_x0000_s1064" style="position:absolute;left:-49;top:142;width:635;height:420" strokeweight=".26mm">
              <v:fill color2="black" o:detectmouseclick="t"/>
              <v:textbox>
                <w:txbxContent>
                  <w:p w:rsidR="00CA1846" w:rsidRDefault="00F015E0">
                    <w:pPr>
                      <w:overflowPunct w:val="0"/>
                    </w:pPr>
                    <w:r>
                      <w:rPr>
                        <w:rFonts w:ascii="Times New Roman" w:eastAsia="Times New Roman" w:hAnsi="Times New Roman" w:cs="Times New Roman"/>
                        <w:kern w:val="0"/>
                        <w:lang w:eastAsia="ru-RU" w:bidi="ar-SA"/>
                      </w:rPr>
                      <w:t xml:space="preserve"> А</w:t>
                    </w:r>
                  </w:p>
                </w:txbxContent>
              </v:textbox>
            </v:rect>
          </v:group>
        </w:pict>
      </w:r>
      <w:r>
        <w:pict>
          <v:group id="_x0000_s1060" alt="Group 18" style="position:absolute;left:0;text-align:left;margin-left:247.65pt;margin-top:7.1pt;width:253pt;height:202.35pt;z-index:251655168" coordorigin="4953,142" coordsize="5060,4047">
            <v:shape id="Picture 3" o:spid="_x0000_s1062" type="#shapetype_75" style="position:absolute;left:4953;top:142;width:5059;height:4046" o:preferrelative="t" stroked="f" strokecolor="#3465a4">
              <v:stroke joinstyle="round" endcap="flat"/>
              <v:imagedata r:id="rId7" o:title="image3"/>
            </v:shape>
            <v:rect id="_x0000_s1061" style="position:absolute;left:4953;top:142;width:548;height:420" strokeweight=".26mm">
              <v:fill color2="black" o:detectmouseclick="t"/>
              <v:textbox>
                <w:txbxContent>
                  <w:p w:rsidR="00CA1846" w:rsidRDefault="00F015E0">
                    <w:pPr>
                      <w:overflowPunct w:val="0"/>
                    </w:pPr>
                    <w:r>
                      <w:rPr>
                        <w:rFonts w:ascii="Times New Roman" w:eastAsia="Times New Roman" w:hAnsi="Times New Roman" w:cs="Times New Roman"/>
                        <w:kern w:val="0"/>
                        <w:lang w:eastAsia="ru-RU" w:bidi="ar-SA"/>
                      </w:rPr>
                      <w:t>Б</w:t>
                    </w:r>
                  </w:p>
                </w:txbxContent>
              </v:textbox>
            </v:rect>
          </v:group>
        </w:pic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</w:pPr>
      <w:r>
        <w:rPr>
          <w:sz w:val="28"/>
          <w:szCs w:val="28"/>
        </w:rPr>
        <w:t>Ответ: _</w:t>
      </w:r>
      <w:r>
        <w:t>______________________________</w:t>
      </w:r>
    </w:p>
    <w:p w:rsidR="00CA1846" w:rsidRDefault="00CA1846">
      <w:pPr>
        <w:jc w:val="both"/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>3.2. Ответ поясните</w:t>
      </w:r>
    </w:p>
    <w:p w:rsidR="00CA1846" w:rsidRDefault="00F015E0">
      <w:pPr>
        <w:jc w:val="both"/>
      </w:pPr>
      <w:r>
        <w:t>_______________________________________________________________________________</w:t>
      </w:r>
    </w:p>
    <w:p w:rsidR="00CA1846" w:rsidRDefault="00CA1846">
      <w:pPr>
        <w:jc w:val="both"/>
      </w:pPr>
    </w:p>
    <w:p w:rsidR="00CA1846" w:rsidRDefault="00F015E0">
      <w:pPr>
        <w:jc w:val="both"/>
      </w:pPr>
      <w:r>
        <w:t>_______________________________________________________________________________</w:t>
      </w:r>
    </w:p>
    <w:p w:rsidR="00CA1846" w:rsidRDefault="00CA1846">
      <w:pPr>
        <w:jc w:val="both"/>
      </w:pPr>
    </w:p>
    <w:p w:rsidR="00CA1846" w:rsidRDefault="00F015E0">
      <w:pPr>
        <w:jc w:val="both"/>
      </w:pPr>
      <w:r>
        <w:t>______________________________________________________________________________</w:t>
      </w:r>
    </w:p>
    <w:p w:rsidR="00CA1846" w:rsidRDefault="00CA1846">
      <w:pPr>
        <w:jc w:val="both"/>
      </w:pPr>
    </w:p>
    <w:p w:rsidR="00CA1846" w:rsidRDefault="00F015E0">
      <w:pPr>
        <w:jc w:val="both"/>
      </w:pPr>
      <w:r>
        <w:t>_______________________________________________________________________________</w:t>
      </w:r>
    </w:p>
    <w:p w:rsidR="00CA1846" w:rsidRDefault="00CA1846">
      <w:pPr>
        <w:jc w:val="both"/>
      </w:pPr>
    </w:p>
    <w:p w:rsidR="00CA1846" w:rsidRDefault="00F015E0">
      <w:pPr>
        <w:jc w:val="both"/>
      </w:pPr>
      <w:r>
        <w:t>_______________________________________________________________________________</w:t>
      </w:r>
    </w:p>
    <w:p w:rsidR="00CA1846" w:rsidRDefault="00CA1846">
      <w:pPr>
        <w:jc w:val="both"/>
      </w:pPr>
    </w:p>
    <w:p w:rsidR="00CA1846" w:rsidRDefault="00F015E0">
      <w:pPr>
        <w:jc w:val="both"/>
      </w:pPr>
      <w:r>
        <w:t>_______________________________________________________________________________</w: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Кате стало интересно, можно ли самой сделать микропрепарат кожицы чешуй лука. Поискав информацию в интернете, Катя нашла список необходимого: чешуя репчатого лука,  покровное стекло, предметное стекло, </w:t>
      </w:r>
      <w:proofErr w:type="spellStart"/>
      <w:r>
        <w:rPr>
          <w:sz w:val="28"/>
          <w:szCs w:val="28"/>
        </w:rPr>
        <w:t>препаровальная</w:t>
      </w:r>
      <w:proofErr w:type="spellEnd"/>
      <w:r>
        <w:rPr>
          <w:sz w:val="28"/>
          <w:szCs w:val="28"/>
        </w:rPr>
        <w:t xml:space="preserve"> игла, раствор йода, пипетка, пинцет.</w:t>
      </w:r>
    </w:p>
    <w:p w:rsidR="00CA1846" w:rsidRDefault="00CA1846">
      <w:pPr>
        <w:jc w:val="both"/>
        <w:rPr>
          <w:iCs/>
        </w:rPr>
      </w:pPr>
    </w:p>
    <w:p w:rsidR="00CA1846" w:rsidRDefault="00CA1846">
      <w:pPr>
        <w:jc w:val="both"/>
        <w:rPr>
          <w:iCs/>
        </w:rPr>
      </w:pPr>
    </w:p>
    <w:p w:rsidR="00CA1846" w:rsidRDefault="00CA1846">
      <w:pPr>
        <w:jc w:val="both"/>
        <w:rPr>
          <w:iCs/>
        </w:rPr>
      </w:pPr>
    </w:p>
    <w:p w:rsidR="00CA1846" w:rsidRDefault="00CA1846">
      <w:pPr>
        <w:jc w:val="both"/>
        <w:rPr>
          <w:iCs/>
        </w:rPr>
      </w:pPr>
    </w:p>
    <w:p w:rsidR="00CA1846" w:rsidRDefault="00CA1846">
      <w:pPr>
        <w:jc w:val="both"/>
        <w:rPr>
          <w:iCs/>
        </w:rPr>
      </w:pPr>
    </w:p>
    <w:p w:rsidR="00CA1846" w:rsidRDefault="00CA1846">
      <w:pPr>
        <w:jc w:val="both"/>
        <w:rPr>
          <w:iCs/>
        </w:rPr>
      </w:pPr>
    </w:p>
    <w:p w:rsidR="00CA1846" w:rsidRDefault="00F015E0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4.1. Выберите из предложенных фотографий те, на которых изображены необходимые Кате вещи для создания микропрепарата. </w:t>
      </w:r>
    </w:p>
    <w:p w:rsidR="00CA1846" w:rsidRDefault="004E4B8B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pict>
          <v:group id="_x0000_s1057" alt="Группа 18" style="position:absolute;left:0;text-align:left;margin-left:.3pt;margin-top:11.25pt;width:293.25pt;height:84.75pt;z-index:251656192" coordorigin="6,225" coordsize="5865,1695">
            <v:shape id="Рисунок 11" o:spid="_x0000_s1059" type="#shapetype_75" style="position:absolute;left:6;top:225;width:5864;height:1694" o:preferrelative="t" stroked="f" strokecolor="#3465a4">
              <v:stroke joinstyle="round" endcap="flat"/>
              <v:imagedata r:id="rId8" o:title="image4"/>
            </v:shape>
            <v:rect id="_x0000_s1058" style="position:absolute;left:6;top:225;width:563;height:420" filled="f" strokeweight=".26mm">
              <v:fill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1</w:t>
                    </w:r>
                  </w:p>
                </w:txbxContent>
              </v:textbox>
            </v:rect>
          </v:group>
        </w:pic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4E4B8B">
      <w:pPr>
        <w:jc w:val="both"/>
      </w:pPr>
      <w:r>
        <w:pict>
          <v:group id="_x0000_s1054" alt="Группа 31" style="position:absolute;left:0;text-align:left;margin-left:181.8pt;margin-top:10.65pt;width:155.25pt;height:155.25pt;z-index:251657216" coordorigin="3636,213" coordsize="3105,3105">
            <v:shape id="Рисунок 22" o:spid="_x0000_s1056" type="#shapetype_75" style="position:absolute;left:3636;top:213;width:3104;height:3104" o:preferrelative="t" stroked="f" strokecolor="#3465a4">
              <v:stroke joinstyle="round" endcap="flat"/>
              <v:imagedata r:id="rId9" o:title="image5"/>
            </v:shape>
            <v:rect id="_x0000_s1055" style="position:absolute;left:4177;top:438;width:563;height:420" filled="f" strokeweight=".26mm">
              <v:fill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3</w:t>
                    </w:r>
                  </w:p>
                </w:txbxContent>
              </v:textbox>
            </v:rect>
          </v:group>
        </w:pict>
      </w:r>
    </w:p>
    <w:p w:rsidR="00CA1846" w:rsidRDefault="004E4B8B">
      <w:pPr>
        <w:jc w:val="both"/>
      </w:pPr>
      <w:r>
        <w:pict>
          <v:group id="_x0000_s1051" alt="Группа 21" style="position:absolute;left:0;text-align:left;margin-left:4.8pt;margin-top:5.1pt;width:176.9pt;height:147pt;z-index:251658240" coordorigin="96,102" coordsize="3538,2940">
            <v:shape id="Рисунок 19" o:spid="_x0000_s1053" type="#shapetype_75" style="position:absolute;left:96;top:117;width:3537;height:2924" o:preferrelative="t" stroked="f" strokecolor="#3465a4">
              <v:stroke joinstyle="round" endcap="flat"/>
              <v:imagedata r:id="rId10" o:title="image6"/>
            </v:shape>
            <v:rect id="_x0000_s1052" style="position:absolute;left:96;top:102;width:563;height:420" strokeweight=".26mm">
              <v:fill color2="black"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2</w:t>
                    </w:r>
                  </w:p>
                </w:txbxContent>
              </v:textbox>
            </v:rect>
          </v:group>
        </w:pict>
      </w:r>
      <w:r>
        <w:pict>
          <v:group id="_x0000_s1048" alt="Группа 32" style="position:absolute;left:0;text-align:left;margin-left:337.05pt;margin-top:5.1pt;width:142.5pt;height:142.5pt;z-index:251659264" coordorigin="6741,102" coordsize="2850,2850">
            <v:shape id="Рисунок 24" o:spid="_x0000_s1050" type="#shapetype_75" style="position:absolute;left:6741;top:102;width:2849;height:2849" o:preferrelative="t" stroked="f" strokecolor="#3465a4">
              <v:stroke joinstyle="round" endcap="flat"/>
              <v:imagedata r:id="rId11" o:title="image7"/>
            </v:shape>
            <v:rect id="_x0000_s1049" style="position:absolute;left:7371;top:162;width:563;height:420" filled="f" strokeweight=".26mm">
              <v:fill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4</w:t>
                    </w:r>
                  </w:p>
                </w:txbxContent>
              </v:textbox>
            </v:rect>
          </v:group>
        </w:pic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45085</wp:posOffset>
            </wp:positionV>
            <wp:extent cx="2352675" cy="2352675"/>
            <wp:effectExtent l="0" t="0" r="0" b="0"/>
            <wp:wrapNone/>
            <wp:docPr id="10" name="Рисунок 38" descr="https://vkamishah.ru/wa-data/public/shop/products/81/30/3081/images/13956/1395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8" descr="https://vkamishah.ru/wa-data/public/shop/products/81/30/3081/images/13956/13956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846" w:rsidRDefault="004E4B8B">
      <w:pPr>
        <w:jc w:val="both"/>
      </w:pPr>
      <w:r>
        <w:pict>
          <v:group id="_x0000_s1045" alt="Группа 33" style="position:absolute;left:0;text-align:left;margin-left:4.8pt;margin-top:7.1pt;width:164.25pt;height:164.25pt;z-index:251660288" coordorigin="96,142" coordsize="3285,3285">
            <v:shape id="Рисунок 30" o:spid="_x0000_s1047" type="#shapetype_75" style="position:absolute;left:96;top:142;width:3284;height:3284" o:preferrelative="t" stroked="f" strokecolor="#3465a4">
              <v:stroke joinstyle="round" endcap="flat"/>
              <v:imagedata r:id="rId13" o:title="image9"/>
            </v:shape>
            <v:rect id="_x0000_s1046" style="position:absolute;left:216;top:262;width:563;height:420" strokeweight=".26mm">
              <v:fill color2="black"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5</w:t>
                    </w:r>
                  </w:p>
                </w:txbxContent>
              </v:textbox>
            </v:rect>
          </v:group>
        </w:pict>
      </w:r>
      <w:r>
        <w:pict>
          <v:group id="_x0000_s1042" alt="Группа 37" style="position:absolute;left:0;text-align:left;margin-left:181.8pt;margin-top:7.1pt;width:159pt;height:159pt;z-index:251661312" coordorigin="3636,142" coordsize="3180,3180">
            <v:shape id="Рисунок 35" o:spid="_x0000_s1044" type="#shapetype_75" style="position:absolute;left:3636;top:142;width:3179;height:3179" o:preferrelative="t" stroked="f" strokecolor="#3465a4">
              <v:stroke joinstyle="round" endcap="flat"/>
              <v:imagedata r:id="rId14" o:title="image10"/>
            </v:shape>
            <v:rect id="_x0000_s1043" style="position:absolute;left:4731;top:142;width:564;height:420" filled="f" strokeweight=".26mm">
              <v:fill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6</w:t>
                    </w:r>
                  </w:p>
                </w:txbxContent>
              </v:textbox>
            </v:rect>
          </v:group>
        </w:pic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4E4B8B">
      <w:pPr>
        <w:jc w:val="both"/>
      </w:pPr>
      <w:r>
        <w:pict>
          <v:group id="_x0000_s1039" alt="Группа 42" style="position:absolute;left:0;text-align:left;margin-left:-.4pt;margin-top:11.75pt;width:159pt;height:159pt;z-index:251662336" coordorigin="-8,235" coordsize="3180,3180">
            <v:shape id="Рисунок 40" o:spid="_x0000_s1041" type="#shapetype_75" style="position:absolute;left:-8;top:235;width:3179;height:3179" o:preferrelative="t" stroked="f" strokecolor="#3465a4">
              <v:stroke joinstyle="round" endcap="flat"/>
              <v:imagedata r:id="rId15" o:title="image11"/>
            </v:shape>
            <v:rect id="_x0000_s1040" style="position:absolute;left:-8;top:370;width:563;height:420" filled="f" strokeweight=".26mm">
              <v:fill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8</w:t>
                    </w:r>
                  </w:p>
                </w:txbxContent>
              </v:textbox>
            </v:rect>
          </v:group>
        </w:pict>
      </w:r>
    </w:p>
    <w:p w:rsidR="00CA1846" w:rsidRDefault="004E4B8B">
      <w:pPr>
        <w:jc w:val="both"/>
      </w:pPr>
      <w:r>
        <w:pict>
          <v:group id="_x0000_s1036" alt="Группа 46" style="position:absolute;left:0;text-align:left;margin-left:181.8pt;margin-top:.95pt;width:164.25pt;height:135.75pt;z-index:251663360" coordorigin="3636,19" coordsize="3285,2715">
            <v:shape id="Рисунок 44" o:spid="_x0000_s1038" type="#shapetype_75" style="position:absolute;left:3636;top:19;width:3284;height:2714" o:preferrelative="t" stroked="f" strokecolor="#3465a4">
              <v:stroke joinstyle="round" endcap="flat"/>
              <v:imagedata r:id="rId16" o:title="image12"/>
            </v:shape>
            <v:rect id="_x0000_s1037" style="position:absolute;left:5051;top:111;width:475;height:376" strokeweight=".26mm">
              <v:fill color2="black"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9</w:t>
                    </w:r>
                  </w:p>
                </w:txbxContent>
              </v:textbox>
            </v:rect>
          </v:group>
        </w:pict>
      </w:r>
      <w:r>
        <w:pict>
          <v:group id="_x0000_s1033" alt="Группа 48" style="position:absolute;left:0;text-align:left;margin-left:354.3pt;margin-top:.95pt;width:162pt;height:162pt;z-index:251664384" coordorigin="7086,19" coordsize="3240,3240">
            <v:shape id="Рисунок 47" o:spid="_x0000_s1035" type="#shapetype_75" style="position:absolute;left:7086;top:19;width:3239;height:3239" o:preferrelative="t" stroked="f" strokecolor="#3465a4">
              <v:stroke joinstyle="round" endcap="flat"/>
              <v:imagedata r:id="rId17" o:title="image13"/>
            </v:shape>
            <v:rect id="_x0000_s1034" style="position:absolute;left:7776;top:1850;width:563;height:420" strokeweight=".26mm">
              <v:fill color2="black" o:detectmouseclick="t"/>
              <v:textbox>
                <w:txbxContent>
                  <w:p w:rsidR="00CA1846" w:rsidRDefault="00F015E0">
                    <w:pPr>
                      <w:overflowPunct w:val="0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kern w:val="0"/>
                        <w:lang w:eastAsia="ru-RU" w:bidi="ar-SA"/>
                      </w:rPr>
                      <w:t>10</w:t>
                    </w:r>
                  </w:p>
                </w:txbxContent>
              </v:textbox>
            </v:rect>
          </v:group>
        </w:pict>
      </w:r>
    </w:p>
    <w:p w:rsidR="00CA1846" w:rsidRDefault="004E4B8B">
      <w:pPr>
        <w:jc w:val="both"/>
      </w:pPr>
      <w:r>
        <w:pict>
          <v:rect id="Надпись 2" o:spid="_x0000_s1032" style="position:absolute;left:0;text-align:left;margin-left:372.6pt;margin-top:10.9pt;width:28.2pt;height:28.15pt;z-index:251665408" filled="f" strokeweight=".26mm">
            <v:fill o:detectmouseclick="t"/>
            <v:textbox>
              <w:txbxContent>
                <w:p w:rsidR="00CA1846" w:rsidRDefault="00F015E0">
                  <w:pPr>
                    <w:pStyle w:val="aa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  <w10:wrap type="square"/>
          </v:rect>
        </w:pic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</w:pPr>
      <w:r>
        <w:rPr>
          <w:sz w:val="28"/>
          <w:szCs w:val="28"/>
        </w:rPr>
        <w:t xml:space="preserve">Ответ: </w:t>
      </w:r>
      <w:r>
        <w:t>___________________________________________</w: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>4.2. Изучите последовательность создания временного препарата по рисункам.</w:t>
      </w:r>
    </w:p>
    <w:p w:rsidR="00CA1846" w:rsidRDefault="00F015E0">
      <w:pPr>
        <w:jc w:val="both"/>
        <w:rPr>
          <w:iCs/>
        </w:rPr>
      </w:pPr>
      <w:r>
        <w:rPr>
          <w:i/>
          <w:iCs/>
        </w:rPr>
        <w:lastRenderedPageBreak/>
        <w:t xml:space="preserve"> </w:t>
      </w:r>
    </w:p>
    <w:p w:rsidR="00CA1846" w:rsidRDefault="00CA1846">
      <w:pPr>
        <w:jc w:val="both"/>
        <w:rPr>
          <w:i/>
        </w:rPr>
      </w:pPr>
    </w:p>
    <w:p w:rsidR="00CA1846" w:rsidRDefault="00CA1846">
      <w:pPr>
        <w:jc w:val="both"/>
      </w:pPr>
    </w:p>
    <w:p w:rsidR="00CA1846" w:rsidRDefault="004E4B8B">
      <w:pPr>
        <w:jc w:val="both"/>
      </w:pPr>
      <w:r>
        <w:pict>
          <v:group id="_x0000_s1026" alt="Group 20" style="position:absolute;left:0;text-align:left;margin-left:5.15pt;margin-top:4.35pt;width:472.4pt;height:267.9pt;z-index:251666432" coordorigin="103,87" coordsize="9448,5358">
            <v:shape id="Picture 4" o:spid="_x0000_s1031" type="#shapetype_75" style="position:absolute;left:183;top:87;width:4511;height:3852" o:preferrelative="t" stroked="f" strokecolor="#3465a4">
              <v:stroke joinstyle="round" endcap="flat"/>
              <v:imagedata r:id="rId18" o:title="image14"/>
            </v:shape>
            <v:shape id="Picture 5" o:spid="_x0000_s1030" type="#shapetype_75" style="position:absolute;left:5429;top:492;width:3423;height:1862" o:preferrelative="t" stroked="f" strokecolor="#3465a4">
              <v:stroke joinstyle="round" endcap="flat"/>
              <v:imagedata r:id="rId19" o:title="image15"/>
            </v:shape>
            <v:shape id="Picture 6" o:spid="_x0000_s1029" type="#shapetype_75" style="position:absolute;left:5159;top:2577;width:4391;height:1362" o:preferrelative="t" stroked="f" strokecolor="#3465a4">
              <v:stroke joinstyle="round" endcap="flat"/>
              <v:imagedata r:id="rId20" o:title="image16"/>
            </v:shape>
            <v:shape id="Picture 7" o:spid="_x0000_s1028" type="#shapetype_75" style="position:absolute;left:103;top:4188;width:4721;height:1256" o:preferrelative="t" stroked="f" strokecolor="#3465a4">
              <v:stroke joinstyle="round" endcap="flat"/>
              <v:imagedata r:id="rId21" o:title="image17"/>
            </v:shape>
            <v:shape id="Picture 8" o:spid="_x0000_s1027" type="#shapetype_75" style="position:absolute;left:5294;top:4533;width:4256;height:911" o:preferrelative="t" stroked="f" strokecolor="#3465a4">
              <v:stroke joinstyle="round" endcap="flat"/>
              <v:imagedata r:id="rId22" o:title="image18"/>
            </v:shape>
          </v:group>
        </w:pic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</w:pPr>
      <w:r>
        <w:rPr>
          <w:rFonts w:eastAsia="PT Astra Serif" w:cs="PT Astra Serif"/>
        </w:rPr>
        <w:t xml:space="preserve"> </w: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Расставьте в правильной последовательности этапы работы:  </w:t>
      </w:r>
    </w:p>
    <w:p w:rsidR="00CA1846" w:rsidRDefault="00CA1846">
      <w:pPr>
        <w:jc w:val="both"/>
        <w:rPr>
          <w:sz w:val="28"/>
          <w:szCs w:val="28"/>
        </w:rPr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Положите кожицу в раствор йода на предметном стекле </w:t>
      </w: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Предметное и покровное стёкла протрите салфеткой. </w:t>
      </w: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>В) Накройте покровным стеклом.</w:t>
      </w: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Осторожно расправьте кожицу </w:t>
      </w:r>
      <w:proofErr w:type="spellStart"/>
      <w:r>
        <w:rPr>
          <w:sz w:val="28"/>
          <w:szCs w:val="28"/>
        </w:rPr>
        <w:t>препаровальной</w:t>
      </w:r>
      <w:proofErr w:type="spellEnd"/>
      <w:r>
        <w:rPr>
          <w:sz w:val="28"/>
          <w:szCs w:val="28"/>
        </w:rPr>
        <w:t xml:space="preserve"> иглой.</w:t>
      </w: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Пипеткой капните каплю слабого раствора йода на предметное стекло. </w:t>
      </w: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С мясистой чешуи оторвите иголкой кусочек поверхностной плёнки пинцетом. </w:t>
      </w:r>
    </w:p>
    <w:p w:rsidR="00CA1846" w:rsidRDefault="00CA1846">
      <w:pPr>
        <w:jc w:val="both"/>
        <w:rPr>
          <w:sz w:val="28"/>
          <w:szCs w:val="28"/>
        </w:rPr>
      </w:pPr>
    </w:p>
    <w:p w:rsidR="00CA1846" w:rsidRDefault="00F015E0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Ответ: ___________________________</w:t>
      </w:r>
    </w:p>
    <w:p w:rsidR="00CA1846" w:rsidRDefault="00F015E0">
      <w:pPr>
        <w:jc w:val="both"/>
      </w:pPr>
      <w:r>
        <w:t xml:space="preserve"> </w:t>
      </w:r>
    </w:p>
    <w:p w:rsidR="00CA1846" w:rsidRDefault="00F015E0">
      <w:pPr>
        <w:jc w:val="both"/>
      </w:pPr>
      <w:r>
        <w:t xml:space="preserve"> </w:t>
      </w:r>
    </w:p>
    <w:p w:rsidR="00CA1846" w:rsidRDefault="00F015E0">
      <w:pPr>
        <w:jc w:val="both"/>
      </w:pPr>
      <w:r>
        <w:t xml:space="preserve"> </w:t>
      </w: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CA1846" w:rsidRDefault="00CA1846">
      <w:pPr>
        <w:jc w:val="both"/>
      </w:pPr>
    </w:p>
    <w:p w:rsidR="00621358" w:rsidRDefault="00621358">
      <w:pPr>
        <w:jc w:val="center"/>
        <w:rPr>
          <w:b/>
        </w:rPr>
      </w:pPr>
    </w:p>
    <w:p w:rsidR="00CA1846" w:rsidRDefault="00F015E0">
      <w:pPr>
        <w:jc w:val="center"/>
        <w:rPr>
          <w:b/>
        </w:rPr>
      </w:pPr>
      <w:r>
        <w:rPr>
          <w:b/>
        </w:rPr>
        <w:lastRenderedPageBreak/>
        <w:t>Характеристика заданий и система оценивания.</w:t>
      </w:r>
    </w:p>
    <w:p w:rsidR="00CA1846" w:rsidRDefault="00CA1846">
      <w:pPr>
        <w:jc w:val="center"/>
        <w:rPr>
          <w:b/>
        </w:rPr>
      </w:pPr>
    </w:p>
    <w:tbl>
      <w:tblPr>
        <w:tblStyle w:val="ab"/>
        <w:tblW w:w="9628" w:type="dxa"/>
        <w:tblLook w:val="04A0"/>
      </w:tblPr>
      <w:tblGrid>
        <w:gridCol w:w="1128"/>
        <w:gridCol w:w="8500"/>
      </w:tblGrid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Задание 1. 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Характеристики задания: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Содержательная область оценки: </w:t>
            </w:r>
            <w:r>
              <w:rPr>
                <w:i/>
              </w:rPr>
              <w:t>живые системы</w:t>
            </w:r>
          </w:p>
          <w:p w:rsidR="00CA1846" w:rsidRDefault="00F015E0">
            <w:pPr>
              <w:jc w:val="both"/>
              <w:rPr>
                <w:i/>
              </w:rPr>
            </w:pPr>
            <w:proofErr w:type="spellStart"/>
            <w:r>
              <w:t>Компетентностная</w:t>
            </w:r>
            <w:proofErr w:type="spellEnd"/>
            <w:r>
              <w:t xml:space="preserve"> система оценки: </w:t>
            </w:r>
            <w:r>
              <w:rPr>
                <w:i/>
              </w:rPr>
              <w:t>интерпретация данных для получения выводов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Контекст: </w:t>
            </w:r>
            <w:r>
              <w:rPr>
                <w:i/>
              </w:rPr>
              <w:t>личный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Уровень сложности: </w:t>
            </w:r>
            <w:r>
              <w:rPr>
                <w:i/>
              </w:rPr>
              <w:t>низкий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Формат ответа: </w:t>
            </w:r>
            <w:r>
              <w:rPr>
                <w:i/>
              </w:rPr>
              <w:t>задание с выбором одного верного ответа</w:t>
            </w:r>
          </w:p>
          <w:p w:rsidR="00CA1846" w:rsidRDefault="00F015E0">
            <w:pPr>
              <w:jc w:val="both"/>
            </w:pPr>
            <w:r>
              <w:t xml:space="preserve">Объект оценки: </w:t>
            </w:r>
            <w:r>
              <w:rPr>
                <w:i/>
              </w:rPr>
              <w:t>анализировать и интерпретировать данные и делать соответствующие выводы</w:t>
            </w:r>
            <w:r>
              <w:t xml:space="preserve"> </w:t>
            </w:r>
          </w:p>
          <w:p w:rsidR="00CA1846" w:rsidRDefault="00F015E0">
            <w:pPr>
              <w:jc w:val="both"/>
            </w:pPr>
            <w:r>
              <w:t>Максимальный балл: 1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Система оценивания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Содержание критерия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lang w:val="en-US"/>
              </w:rPr>
            </w:pPr>
            <w:r>
              <w:t xml:space="preserve">Выбран ответ 1 (Петр </w:t>
            </w:r>
            <w:r>
              <w:rPr>
                <w:lang w:val="en-US"/>
              </w:rPr>
              <w:t>I)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>Выбран другой вариант ответа или ответ отсутствует</w:t>
            </w:r>
          </w:p>
        </w:tc>
      </w:tr>
    </w:tbl>
    <w:p w:rsidR="00CA1846" w:rsidRDefault="00CA1846">
      <w:pPr>
        <w:jc w:val="both"/>
        <w:rPr>
          <w:b/>
        </w:rPr>
      </w:pPr>
    </w:p>
    <w:tbl>
      <w:tblPr>
        <w:tblStyle w:val="ab"/>
        <w:tblW w:w="9628" w:type="dxa"/>
        <w:tblLook w:val="04A0"/>
      </w:tblPr>
      <w:tblGrid>
        <w:gridCol w:w="1128"/>
        <w:gridCol w:w="8500"/>
      </w:tblGrid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Задание 2. 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Характеристики задания: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Содержательная область оценки: </w:t>
            </w:r>
            <w:r>
              <w:rPr>
                <w:i/>
              </w:rPr>
              <w:t>живые системы</w:t>
            </w:r>
          </w:p>
          <w:p w:rsidR="00CA1846" w:rsidRDefault="00F015E0">
            <w:pPr>
              <w:jc w:val="both"/>
              <w:rPr>
                <w:i/>
              </w:rPr>
            </w:pPr>
            <w:proofErr w:type="spellStart"/>
            <w:r>
              <w:t>Компетентностная</w:t>
            </w:r>
            <w:proofErr w:type="spellEnd"/>
            <w:r>
              <w:t xml:space="preserve"> система оценки: </w:t>
            </w:r>
            <w:r>
              <w:rPr>
                <w:i/>
              </w:rPr>
              <w:t>интерпретация данных для получения выводов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Контекст: </w:t>
            </w:r>
            <w:r>
              <w:rPr>
                <w:i/>
              </w:rPr>
              <w:t>личный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Уровень сложности: </w:t>
            </w:r>
            <w:r>
              <w:rPr>
                <w:i/>
              </w:rPr>
              <w:t xml:space="preserve"> средний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Формат ответа: </w:t>
            </w:r>
            <w:r>
              <w:rPr>
                <w:i/>
              </w:rPr>
              <w:t>задание с выбором нескольких верных ответов</w:t>
            </w:r>
          </w:p>
          <w:p w:rsidR="00CA1846" w:rsidRDefault="00F015E0">
            <w:pPr>
              <w:jc w:val="both"/>
            </w:pPr>
            <w:r>
              <w:t xml:space="preserve">Объект оценки: </w:t>
            </w:r>
            <w:r>
              <w:rPr>
                <w:i/>
              </w:rPr>
              <w:t>анализировать и интерпретировать данные и делать соответствующие выводы</w:t>
            </w:r>
            <w:r>
              <w:t xml:space="preserve"> </w:t>
            </w:r>
          </w:p>
          <w:p w:rsidR="00CA1846" w:rsidRDefault="00F015E0">
            <w:pPr>
              <w:jc w:val="both"/>
            </w:pPr>
            <w:r>
              <w:t>Максимальный балл: 1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Система оценивания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Содержание критерия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>Выбраны ответы 234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Выбраны другие варианты ответа или ответ отсутствует</w:t>
            </w:r>
          </w:p>
        </w:tc>
      </w:tr>
    </w:tbl>
    <w:p w:rsidR="00CA1846" w:rsidRDefault="00CA1846">
      <w:pPr>
        <w:jc w:val="both"/>
        <w:rPr>
          <w:b/>
        </w:rPr>
      </w:pPr>
    </w:p>
    <w:tbl>
      <w:tblPr>
        <w:tblStyle w:val="ab"/>
        <w:tblW w:w="9628" w:type="dxa"/>
        <w:tblLook w:val="04A0"/>
      </w:tblPr>
      <w:tblGrid>
        <w:gridCol w:w="1128"/>
        <w:gridCol w:w="8500"/>
      </w:tblGrid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Задание 3.1. 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Характеристики задания: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Содержательная область оценки: </w:t>
            </w:r>
            <w:r>
              <w:rPr>
                <w:i/>
              </w:rPr>
              <w:t>живые системы</w:t>
            </w:r>
          </w:p>
          <w:p w:rsidR="00CA1846" w:rsidRDefault="00F015E0">
            <w:pPr>
              <w:jc w:val="both"/>
              <w:rPr>
                <w:i/>
              </w:rPr>
            </w:pPr>
            <w:proofErr w:type="spellStart"/>
            <w:r>
              <w:t>Компетентностная</w:t>
            </w:r>
            <w:proofErr w:type="spellEnd"/>
            <w:r>
              <w:t xml:space="preserve"> система оценки: </w:t>
            </w:r>
            <w:r>
              <w:rPr>
                <w:i/>
              </w:rPr>
              <w:t>интерпретация данных для получения выводов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Контекст: </w:t>
            </w:r>
            <w:r>
              <w:rPr>
                <w:i/>
              </w:rPr>
              <w:t>личный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Уровень сложности: </w:t>
            </w:r>
            <w:r>
              <w:rPr>
                <w:i/>
              </w:rPr>
              <w:t xml:space="preserve">низкий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Формат ответа: </w:t>
            </w:r>
            <w:r>
              <w:rPr>
                <w:i/>
              </w:rPr>
              <w:t>задание с выбором одного верного ответа</w:t>
            </w:r>
          </w:p>
          <w:p w:rsidR="00CA1846" w:rsidRDefault="00F015E0">
            <w:pPr>
              <w:jc w:val="both"/>
            </w:pPr>
            <w:r>
              <w:t xml:space="preserve">Объект оценки: </w:t>
            </w:r>
            <w:r>
              <w:rPr>
                <w:i/>
              </w:rPr>
              <w:t>анализировать и интерпретировать данные и делать соответствующие выводы</w:t>
            </w:r>
            <w:r>
              <w:t xml:space="preserve"> </w:t>
            </w:r>
          </w:p>
          <w:p w:rsidR="00CA1846" w:rsidRDefault="00F015E0">
            <w:pPr>
              <w:jc w:val="both"/>
            </w:pPr>
            <w:r>
              <w:t>Максимальный балл: 1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Система оценивания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Содержание критерия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</w:t>
            </w:r>
            <w:proofErr w:type="gramStart"/>
            <w:r>
              <w:t>Б</w:t>
            </w:r>
            <w:proofErr w:type="gramEnd"/>
            <w:r>
              <w:t xml:space="preserve"> 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Выбраны другие варианты ответа или ответ отсутствует</w:t>
            </w:r>
          </w:p>
        </w:tc>
      </w:tr>
    </w:tbl>
    <w:p w:rsidR="00CA1846" w:rsidRDefault="00CA1846">
      <w:pPr>
        <w:jc w:val="both"/>
        <w:rPr>
          <w:b/>
        </w:rPr>
      </w:pPr>
    </w:p>
    <w:p w:rsidR="00CA1846" w:rsidRDefault="00CA1846">
      <w:pPr>
        <w:jc w:val="both"/>
        <w:rPr>
          <w:b/>
        </w:rPr>
      </w:pPr>
    </w:p>
    <w:p w:rsidR="00CA1846" w:rsidRDefault="00CA1846">
      <w:pPr>
        <w:jc w:val="both"/>
        <w:rPr>
          <w:b/>
        </w:rPr>
      </w:pPr>
    </w:p>
    <w:p w:rsidR="00CA1846" w:rsidRDefault="00CA1846">
      <w:pPr>
        <w:jc w:val="both"/>
        <w:rPr>
          <w:b/>
        </w:rPr>
      </w:pPr>
    </w:p>
    <w:p w:rsidR="00CA1846" w:rsidRDefault="00CA1846">
      <w:pPr>
        <w:jc w:val="both"/>
        <w:rPr>
          <w:b/>
        </w:rPr>
      </w:pPr>
    </w:p>
    <w:tbl>
      <w:tblPr>
        <w:tblStyle w:val="ab"/>
        <w:tblW w:w="9628" w:type="dxa"/>
        <w:tblLook w:val="04A0"/>
      </w:tblPr>
      <w:tblGrid>
        <w:gridCol w:w="1128"/>
        <w:gridCol w:w="8500"/>
      </w:tblGrid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Задание 3.2. 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Характеристики задания: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Содержательная область оценки: </w:t>
            </w:r>
            <w:r>
              <w:rPr>
                <w:i/>
              </w:rPr>
              <w:t>живые системы</w:t>
            </w:r>
          </w:p>
          <w:p w:rsidR="00CA1846" w:rsidRDefault="00F015E0">
            <w:pPr>
              <w:jc w:val="both"/>
              <w:rPr>
                <w:i/>
              </w:rPr>
            </w:pPr>
            <w:proofErr w:type="spellStart"/>
            <w:r>
              <w:t>Компетентностная</w:t>
            </w:r>
            <w:proofErr w:type="spellEnd"/>
            <w:r>
              <w:t xml:space="preserve"> система оценки: </w:t>
            </w:r>
            <w:r>
              <w:rPr>
                <w:i/>
              </w:rPr>
              <w:t>понимание особенностей естественно-научного исследования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Контекст: </w:t>
            </w:r>
            <w:r>
              <w:rPr>
                <w:i/>
              </w:rPr>
              <w:t>личный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Уровень сложности: </w:t>
            </w:r>
            <w:r>
              <w:rPr>
                <w:i/>
              </w:rPr>
              <w:t xml:space="preserve"> средний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Формат ответа: </w:t>
            </w:r>
            <w:r>
              <w:rPr>
                <w:i/>
              </w:rPr>
              <w:t>задание с развернутым ответом</w:t>
            </w:r>
          </w:p>
          <w:p w:rsidR="00CA1846" w:rsidRDefault="00F015E0">
            <w:pPr>
              <w:jc w:val="both"/>
            </w:pPr>
            <w:r>
              <w:t xml:space="preserve">Объект оценки: </w:t>
            </w:r>
            <w:r>
              <w:rPr>
                <w:i/>
                <w:iCs/>
              </w:rPr>
              <w:t>предлагать или оценивать способ научного исследования данного вопроса</w:t>
            </w:r>
          </w:p>
          <w:p w:rsidR="00CA1846" w:rsidRDefault="00F015E0">
            <w:pPr>
              <w:jc w:val="both"/>
            </w:pPr>
            <w:r>
              <w:t>Максимальный балл: 1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Система оценивания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Содержание критерия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В ответе говорится об общем увеличении микроскопа (увеличение окуляра умножаем на увеличение объектива) </w:t>
            </w:r>
          </w:p>
          <w:p w:rsidR="00CA1846" w:rsidRDefault="00F015E0">
            <w:pPr>
              <w:jc w:val="both"/>
            </w:pPr>
            <w:r>
              <w:t xml:space="preserve">И </w:t>
            </w:r>
          </w:p>
          <w:p w:rsidR="00CA1846" w:rsidRDefault="00F015E0">
            <w:pPr>
              <w:jc w:val="both"/>
            </w:pPr>
            <w:r>
              <w:t>Чем больше увеличение микроскопа, тем больше размер клетки ИЛИ меньшее количество клеток в зоне видимости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Выбраны другие варианты ответа или ответ отсутствует</w:t>
            </w:r>
          </w:p>
        </w:tc>
      </w:tr>
    </w:tbl>
    <w:p w:rsidR="00CA1846" w:rsidRDefault="00CA1846">
      <w:pPr>
        <w:jc w:val="both"/>
        <w:rPr>
          <w:b/>
        </w:rPr>
      </w:pPr>
    </w:p>
    <w:tbl>
      <w:tblPr>
        <w:tblStyle w:val="ab"/>
        <w:tblW w:w="9628" w:type="dxa"/>
        <w:tblLook w:val="04A0"/>
      </w:tblPr>
      <w:tblGrid>
        <w:gridCol w:w="1128"/>
        <w:gridCol w:w="8500"/>
      </w:tblGrid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Задание 4.1 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Характеристики задания: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Содержательная область оценки: </w:t>
            </w:r>
            <w:r>
              <w:rPr>
                <w:i/>
              </w:rPr>
              <w:t>живые системы</w:t>
            </w:r>
          </w:p>
          <w:p w:rsidR="00CA1846" w:rsidRDefault="00F015E0">
            <w:pPr>
              <w:jc w:val="both"/>
              <w:rPr>
                <w:i/>
              </w:rPr>
            </w:pPr>
            <w:proofErr w:type="spellStart"/>
            <w:r>
              <w:t>Компетентностная</w:t>
            </w:r>
            <w:proofErr w:type="spellEnd"/>
            <w:r>
              <w:t xml:space="preserve"> система оценки: </w:t>
            </w:r>
            <w:r>
              <w:rPr>
                <w:i/>
              </w:rPr>
              <w:t>понимание особенностей естественно-научного исследования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Контекст: </w:t>
            </w:r>
            <w:r>
              <w:rPr>
                <w:i/>
              </w:rPr>
              <w:t>личный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Уровень сложности: </w:t>
            </w:r>
            <w:r>
              <w:rPr>
                <w:i/>
              </w:rPr>
              <w:t xml:space="preserve"> средний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Формат ответа: </w:t>
            </w:r>
            <w:r>
              <w:rPr>
                <w:i/>
              </w:rPr>
              <w:t>задание с выбором нескольких верных ответов</w:t>
            </w:r>
          </w:p>
          <w:p w:rsidR="00CA1846" w:rsidRDefault="00F015E0">
            <w:pPr>
              <w:jc w:val="both"/>
            </w:pPr>
            <w:r>
              <w:t xml:space="preserve">Объект оценки: </w:t>
            </w:r>
            <w:r>
              <w:rPr>
                <w:i/>
                <w:iCs/>
              </w:rPr>
              <w:t>предлагать или оценивать способ научного исследования данного вопроса</w:t>
            </w:r>
          </w:p>
          <w:p w:rsidR="00CA1846" w:rsidRDefault="00F015E0">
            <w:pPr>
              <w:jc w:val="both"/>
            </w:pPr>
            <w:r>
              <w:t>Максимальный балл: 2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Система оценивания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Содержание критерия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>Выбраны ответы 1346789</w:t>
            </w:r>
          </w:p>
        </w:tc>
      </w:tr>
      <w:tr w:rsidR="00CA1846">
        <w:tc>
          <w:tcPr>
            <w:tcW w:w="1128" w:type="dxa"/>
            <w:tcBorders>
              <w:top w:val="nil"/>
            </w:tcBorders>
          </w:tcPr>
          <w:p w:rsidR="00CA1846" w:rsidRDefault="00F015E0">
            <w:pPr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8499" w:type="dxa"/>
            <w:tcBorders>
              <w:top w:val="nil"/>
            </w:tcBorders>
          </w:tcPr>
          <w:p w:rsidR="00CA1846" w:rsidRDefault="00F015E0">
            <w:pPr>
              <w:jc w:val="both"/>
            </w:pPr>
            <w:r>
              <w:t>В ответе одна ошибка (одной неверно указанной, в том числе лишней, цифрой наряду со всеми верными ответами)</w:t>
            </w:r>
          </w:p>
          <w:p w:rsidR="00CA1846" w:rsidRDefault="00F015E0">
            <w:pPr>
              <w:jc w:val="both"/>
            </w:pPr>
            <w:r>
              <w:t>ИЛИ</w:t>
            </w:r>
          </w:p>
          <w:p w:rsidR="00CA1846" w:rsidRDefault="00F015E0">
            <w:pPr>
              <w:jc w:val="both"/>
            </w:pPr>
            <w:r>
              <w:t>Неполное выполнение задания (отсутствие одной необходимой цифры)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Выбраны другие варианты ответа или ответ отсутствует</w:t>
            </w:r>
          </w:p>
        </w:tc>
      </w:tr>
    </w:tbl>
    <w:p w:rsidR="00CA1846" w:rsidRDefault="00CA1846">
      <w:pPr>
        <w:jc w:val="both"/>
        <w:rPr>
          <w:b/>
        </w:rPr>
      </w:pPr>
    </w:p>
    <w:tbl>
      <w:tblPr>
        <w:tblStyle w:val="ab"/>
        <w:tblW w:w="9628" w:type="dxa"/>
        <w:tblLook w:val="04A0"/>
      </w:tblPr>
      <w:tblGrid>
        <w:gridCol w:w="1128"/>
        <w:gridCol w:w="8500"/>
      </w:tblGrid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Задание 4.2. 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 xml:space="preserve">Характеристики задания: 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Содержательная область оценки: </w:t>
            </w:r>
            <w:r>
              <w:rPr>
                <w:i/>
              </w:rPr>
              <w:t>живые системы</w:t>
            </w:r>
          </w:p>
          <w:p w:rsidR="00CA1846" w:rsidRDefault="00F015E0">
            <w:pPr>
              <w:jc w:val="both"/>
              <w:rPr>
                <w:i/>
              </w:rPr>
            </w:pPr>
            <w:proofErr w:type="spellStart"/>
            <w:r>
              <w:t>Компетентностная</w:t>
            </w:r>
            <w:proofErr w:type="spellEnd"/>
            <w:r>
              <w:t xml:space="preserve"> система оценки: </w:t>
            </w:r>
            <w:r>
              <w:rPr>
                <w:i/>
              </w:rPr>
              <w:t xml:space="preserve"> понимание особенностей естественно-научного исследования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Уровень сложности: </w:t>
            </w:r>
            <w:r>
              <w:rPr>
                <w:i/>
              </w:rPr>
              <w:t xml:space="preserve"> средний</w:t>
            </w:r>
          </w:p>
          <w:p w:rsidR="00CA1846" w:rsidRDefault="00F015E0">
            <w:pPr>
              <w:jc w:val="both"/>
              <w:rPr>
                <w:i/>
              </w:rPr>
            </w:pPr>
            <w:r>
              <w:t xml:space="preserve">Формат ответа: </w:t>
            </w:r>
            <w:r>
              <w:rPr>
                <w:i/>
              </w:rPr>
              <w:t>задание  на установление последовательности</w:t>
            </w:r>
          </w:p>
          <w:p w:rsidR="00CA1846" w:rsidRDefault="00F015E0">
            <w:pPr>
              <w:jc w:val="both"/>
            </w:pPr>
            <w:r>
              <w:t xml:space="preserve">Объект оценки:  </w:t>
            </w:r>
            <w:r>
              <w:rPr>
                <w:i/>
                <w:iCs/>
              </w:rPr>
              <w:t>предлагать или оценивать способ научного исследования данного вопроса</w:t>
            </w:r>
          </w:p>
          <w:p w:rsidR="00CA1846" w:rsidRDefault="00F015E0">
            <w:pPr>
              <w:jc w:val="both"/>
            </w:pPr>
            <w:r>
              <w:t>Максимальный балл: 2</w:t>
            </w:r>
          </w:p>
        </w:tc>
      </w:tr>
      <w:tr w:rsidR="00CA1846">
        <w:tc>
          <w:tcPr>
            <w:tcW w:w="9627" w:type="dxa"/>
            <w:gridSpan w:val="2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Система оценивания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  <w:rPr>
                <w:b/>
              </w:rPr>
            </w:pPr>
            <w:r>
              <w:rPr>
                <w:b/>
              </w:rPr>
              <w:t>Содержание критерия</w:t>
            </w:r>
          </w:p>
        </w:tc>
      </w:tr>
      <w:tr w:rsidR="00CA1846">
        <w:trPr>
          <w:trHeight w:val="335"/>
        </w:trPr>
        <w:tc>
          <w:tcPr>
            <w:tcW w:w="1128" w:type="dxa"/>
            <w:tcBorders>
              <w:top w:val="nil"/>
            </w:tcBorders>
          </w:tcPr>
          <w:p w:rsidR="00CA1846" w:rsidRDefault="00F015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499" w:type="dxa"/>
            <w:tcBorders>
              <w:top w:val="nil"/>
            </w:tcBorders>
          </w:tcPr>
          <w:p w:rsidR="00CA1846" w:rsidRDefault="00F015E0" w:rsidP="00621358">
            <w:pPr>
              <w:jc w:val="both"/>
            </w:pPr>
            <w:r>
              <w:t xml:space="preserve">Выбрана последовательность </w:t>
            </w:r>
            <w:r w:rsidR="00621358">
              <w:t>Б</w:t>
            </w:r>
            <w:r>
              <w:t>ДЕАГВ</w:t>
            </w:r>
          </w:p>
        </w:tc>
      </w:tr>
      <w:tr w:rsidR="00CA1846"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Выбрана последовательность, в которой допущена одна ошибка (переставлены </w:t>
            </w:r>
            <w:r>
              <w:lastRenderedPageBreak/>
              <w:t xml:space="preserve">местами две любые буквы) </w:t>
            </w:r>
          </w:p>
        </w:tc>
      </w:tr>
      <w:tr w:rsidR="00CA1846">
        <w:trPr>
          <w:trHeight w:val="104"/>
        </w:trPr>
        <w:tc>
          <w:tcPr>
            <w:tcW w:w="1128" w:type="dxa"/>
          </w:tcPr>
          <w:p w:rsidR="00CA1846" w:rsidRDefault="00F015E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</w:t>
            </w:r>
          </w:p>
        </w:tc>
        <w:tc>
          <w:tcPr>
            <w:tcW w:w="8499" w:type="dxa"/>
          </w:tcPr>
          <w:p w:rsidR="00CA1846" w:rsidRDefault="00F015E0">
            <w:pPr>
              <w:jc w:val="both"/>
            </w:pPr>
            <w:r>
              <w:t xml:space="preserve"> Выбраны другие варианты ответа или ответ отсутствует</w:t>
            </w:r>
          </w:p>
        </w:tc>
      </w:tr>
    </w:tbl>
    <w:p w:rsidR="00CA1846" w:rsidRDefault="00CA1846">
      <w:pPr>
        <w:jc w:val="both"/>
        <w:rPr>
          <w:b/>
        </w:rPr>
      </w:pPr>
    </w:p>
    <w:sectPr w:rsidR="00CA1846" w:rsidSect="00CA1846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SystemFonts/>
  <w:proofState w:spelling="clean" w:grammar="clean"/>
  <w:defaultTabStop w:val="709"/>
  <w:autoHyphenation/>
  <w:characterSpacingControl w:val="doNotCompress"/>
  <w:compat/>
  <w:rsids>
    <w:rsidRoot w:val="00CA1846"/>
    <w:rsid w:val="002021A5"/>
    <w:rsid w:val="004E4B8B"/>
    <w:rsid w:val="00621358"/>
    <w:rsid w:val="00B548FD"/>
    <w:rsid w:val="00CA1846"/>
    <w:rsid w:val="00F01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46"/>
    <w:rPr>
      <w:rFonts w:ascii="PT Astra Serif" w:eastAsia="Tahoma" w:hAnsi="PT Astra Serif" w:cs="Noto Sans Devanagari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853FB4"/>
    <w:rPr>
      <w:color w:val="0563C1" w:themeColor="hyperlink"/>
      <w:u w:val="single"/>
    </w:rPr>
  </w:style>
  <w:style w:type="paragraph" w:customStyle="1" w:styleId="a3">
    <w:name w:val="Заголовок"/>
    <w:basedOn w:val="a"/>
    <w:next w:val="a4"/>
    <w:qFormat/>
    <w:rsid w:val="00CA1846"/>
    <w:pPr>
      <w:keepNext/>
      <w:spacing w:before="240" w:after="120"/>
    </w:pPr>
    <w:rPr>
      <w:sz w:val="28"/>
      <w:szCs w:val="28"/>
    </w:rPr>
  </w:style>
  <w:style w:type="paragraph" w:styleId="a4">
    <w:name w:val="Body Text"/>
    <w:basedOn w:val="a"/>
    <w:rsid w:val="00CA1846"/>
    <w:pPr>
      <w:spacing w:after="140" w:line="276" w:lineRule="auto"/>
    </w:pPr>
  </w:style>
  <w:style w:type="paragraph" w:styleId="a5">
    <w:name w:val="List"/>
    <w:basedOn w:val="a4"/>
    <w:rsid w:val="00CA1846"/>
  </w:style>
  <w:style w:type="paragraph" w:customStyle="1" w:styleId="Caption">
    <w:name w:val="Caption"/>
    <w:basedOn w:val="a"/>
    <w:qFormat/>
    <w:rsid w:val="00CA1846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CA1846"/>
    <w:pPr>
      <w:suppressLineNumbers/>
    </w:pPr>
  </w:style>
  <w:style w:type="paragraph" w:customStyle="1" w:styleId="1">
    <w:name w:val="Заголовок1"/>
    <w:basedOn w:val="a"/>
    <w:next w:val="a4"/>
    <w:qFormat/>
    <w:rsid w:val="00CA1846"/>
    <w:pPr>
      <w:keepNext/>
      <w:spacing w:before="240" w:after="120"/>
    </w:pPr>
    <w:rPr>
      <w:sz w:val="28"/>
      <w:szCs w:val="28"/>
    </w:rPr>
  </w:style>
  <w:style w:type="paragraph" w:styleId="a7">
    <w:name w:val="caption"/>
    <w:basedOn w:val="a"/>
    <w:qFormat/>
    <w:rsid w:val="00CA1846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qFormat/>
    <w:rsid w:val="00CA1846"/>
    <w:pPr>
      <w:suppressLineNumbers/>
    </w:pPr>
  </w:style>
  <w:style w:type="paragraph" w:customStyle="1" w:styleId="a8">
    <w:name w:val="Содержимое таблицы"/>
    <w:basedOn w:val="a"/>
    <w:qFormat/>
    <w:rsid w:val="00CA1846"/>
    <w:pPr>
      <w:suppressLineNumbers/>
    </w:pPr>
  </w:style>
  <w:style w:type="paragraph" w:customStyle="1" w:styleId="a9">
    <w:name w:val="Заголовок таблицы"/>
    <w:basedOn w:val="a8"/>
    <w:qFormat/>
    <w:rsid w:val="00CA1846"/>
    <w:pPr>
      <w:jc w:val="center"/>
    </w:pPr>
    <w:rPr>
      <w:b/>
      <w:bCs/>
    </w:rPr>
  </w:style>
  <w:style w:type="paragraph" w:customStyle="1" w:styleId="aa">
    <w:name w:val="Содержимое врезки"/>
    <w:basedOn w:val="a"/>
    <w:qFormat/>
    <w:rsid w:val="00CA1846"/>
  </w:style>
  <w:style w:type="table" w:styleId="ab">
    <w:name w:val="Table Grid"/>
    <w:basedOn w:val="a1"/>
    <w:uiPriority w:val="39"/>
    <w:rsid w:val="00434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mailto:s.beresnevich97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1324</Words>
  <Characters>7549</Characters>
  <Application>Microsoft Office Word</Application>
  <DocSecurity>0</DocSecurity>
  <Lines>62</Lines>
  <Paragraphs>17</Paragraphs>
  <ScaleCrop>false</ScaleCrop>
  <Company>ИРО ПК</Company>
  <LinksUpToDate>false</LinksUpToDate>
  <CharactersWithSpaces>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Eltysheva-IV</cp:lastModifiedBy>
  <cp:revision>5</cp:revision>
  <cp:lastPrinted>1601-01-01T00:00:00Z</cp:lastPrinted>
  <dcterms:created xsi:type="dcterms:W3CDTF">2022-06-22T20:00:00Z</dcterms:created>
  <dcterms:modified xsi:type="dcterms:W3CDTF">2022-06-30T08:19:00Z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