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AA" w:rsidRPr="00634674" w:rsidRDefault="007348AA" w:rsidP="007348AA">
      <w:pPr>
        <w:rPr>
          <w:rFonts w:asciiTheme="majorHAnsi" w:hAnsiTheme="majorHAnsi" w:cs="Times New Roman"/>
          <w:b/>
          <w:i/>
          <w:sz w:val="28"/>
          <w:szCs w:val="28"/>
        </w:rPr>
      </w:pPr>
      <w:r w:rsidRPr="00634674">
        <w:rPr>
          <w:rFonts w:asciiTheme="majorHAnsi" w:hAnsiTheme="majorHAnsi" w:cs="Times New Roman"/>
          <w:b/>
          <w:i/>
          <w:sz w:val="28"/>
          <w:szCs w:val="28"/>
        </w:rPr>
        <w:t>Приказ Минобрнауки РФ от 17.12.2010 №1897 (в ред. от 31.12.2015) "Об утверждении федерального государственного образовательного стандарта основного общего образования"</w:t>
      </w:r>
    </w:p>
    <w:p w:rsidR="007348AA" w:rsidRPr="00634674" w:rsidRDefault="007348AA" w:rsidP="00B03337">
      <w:pPr>
        <w:pStyle w:val="ConsPlusNormal"/>
        <w:jc w:val="center"/>
        <w:rPr>
          <w:rFonts w:asciiTheme="majorHAnsi" w:hAnsiTheme="majorHAnsi"/>
          <w:color w:val="C00000"/>
        </w:rPr>
      </w:pPr>
      <w:bookmarkStart w:id="0" w:name="_GoBack"/>
      <w:bookmarkEnd w:id="0"/>
    </w:p>
    <w:p w:rsidR="007348AA" w:rsidRPr="00634674" w:rsidRDefault="007348AA" w:rsidP="00B03337">
      <w:pPr>
        <w:pStyle w:val="ConsPlusNormal"/>
        <w:jc w:val="center"/>
        <w:rPr>
          <w:rFonts w:asciiTheme="majorHAnsi" w:hAnsiTheme="majorHAnsi"/>
          <w:color w:val="C00000"/>
        </w:rPr>
      </w:pPr>
    </w:p>
    <w:p w:rsidR="00B03337" w:rsidRPr="00634674" w:rsidRDefault="00B03337" w:rsidP="00B03337">
      <w:pPr>
        <w:pStyle w:val="ConsPlusNormal"/>
        <w:jc w:val="center"/>
        <w:rPr>
          <w:rFonts w:asciiTheme="majorHAnsi" w:hAnsiTheme="majorHAnsi"/>
          <w:color w:val="C00000"/>
        </w:rPr>
      </w:pPr>
      <w:r w:rsidRPr="00634674">
        <w:rPr>
          <w:rFonts w:asciiTheme="majorHAnsi" w:hAnsiTheme="majorHAnsi"/>
          <w:color w:val="C00000"/>
        </w:rPr>
        <w:t xml:space="preserve">II. ТРЕБОВАНИЯ К РЕЗУЛЬТАТАМ ОСВОЕНИЯ </w:t>
      </w:r>
      <w:proofErr w:type="gramStart"/>
      <w:r w:rsidRPr="00634674">
        <w:rPr>
          <w:rFonts w:asciiTheme="majorHAnsi" w:hAnsiTheme="majorHAnsi"/>
          <w:color w:val="C00000"/>
        </w:rPr>
        <w:t>ОСНОВНОЙ</w:t>
      </w:r>
      <w:proofErr w:type="gramEnd"/>
    </w:p>
    <w:p w:rsidR="00B03337" w:rsidRPr="00634674" w:rsidRDefault="00B03337" w:rsidP="00B03337">
      <w:pPr>
        <w:pStyle w:val="ConsPlusNormal"/>
        <w:jc w:val="center"/>
        <w:rPr>
          <w:rFonts w:asciiTheme="majorHAnsi" w:hAnsiTheme="majorHAnsi"/>
          <w:color w:val="C00000"/>
        </w:rPr>
      </w:pPr>
      <w:r w:rsidRPr="00634674">
        <w:rPr>
          <w:rFonts w:asciiTheme="majorHAnsi" w:hAnsiTheme="majorHAnsi"/>
          <w:color w:val="C00000"/>
        </w:rPr>
        <w:t>ОБРАЗОВАТЕЛЬНОЙ ПРОГРАММЫ ОСНОВНОГО ОБЩЕГО ОБРАЗОВАНИЯ</w:t>
      </w:r>
    </w:p>
    <w:p w:rsidR="00B03337" w:rsidRPr="00634674" w:rsidRDefault="00B03337" w:rsidP="00B03337">
      <w:pPr>
        <w:pStyle w:val="ConsPlusNormal"/>
        <w:jc w:val="center"/>
        <w:rPr>
          <w:rFonts w:asciiTheme="majorHAnsi" w:hAnsiTheme="majorHAnsi"/>
        </w:rPr>
      </w:pP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8. Стандарт устанавливает требования к результатам освоения </w:t>
      </w:r>
      <w:proofErr w:type="gramStart"/>
      <w:r w:rsidRPr="00634674">
        <w:rPr>
          <w:rFonts w:asciiTheme="majorHAnsi" w:hAnsiTheme="majorHAnsi"/>
        </w:rPr>
        <w:t>обучающимися</w:t>
      </w:r>
      <w:proofErr w:type="gramEnd"/>
      <w:r w:rsidRPr="00634674">
        <w:rPr>
          <w:rFonts w:asciiTheme="majorHAnsi" w:hAnsiTheme="majorHAnsi"/>
        </w:rPr>
        <w:t xml:space="preserve"> основной образовательной программы основного общего образования: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proofErr w:type="gramStart"/>
      <w:r w:rsidRPr="00634674">
        <w:rPr>
          <w:rFonts w:asciiTheme="majorHAnsi" w:hAnsiTheme="majorHAnsi"/>
          <w:color w:val="C00000"/>
        </w:rPr>
        <w:t xml:space="preserve">личностным, </w:t>
      </w:r>
      <w:r w:rsidRPr="00634674">
        <w:rPr>
          <w:rFonts w:asciiTheme="majorHAnsi" w:hAnsiTheme="majorHAnsi"/>
        </w:rPr>
        <w:t>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  <w:proofErr w:type="gramEnd"/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proofErr w:type="gramStart"/>
      <w:r w:rsidRPr="00634674">
        <w:rPr>
          <w:rFonts w:asciiTheme="majorHAnsi" w:hAnsiTheme="majorHAnsi"/>
          <w:color w:val="C00000"/>
        </w:rPr>
        <w:t xml:space="preserve">метапредметным, </w:t>
      </w:r>
      <w:r w:rsidRPr="00634674">
        <w:rPr>
          <w:rFonts w:asciiTheme="majorHAnsi" w:hAnsiTheme="majorHAnsi"/>
        </w:rPr>
        <w:t xml:space="preserve">включающим освоенные обучающимися </w:t>
      </w:r>
      <w:proofErr w:type="spellStart"/>
      <w:r w:rsidRPr="00634674">
        <w:rPr>
          <w:rFonts w:asciiTheme="majorHAnsi" w:hAnsiTheme="majorHAnsi"/>
        </w:rPr>
        <w:t>межпредметные</w:t>
      </w:r>
      <w:proofErr w:type="spellEnd"/>
      <w:r w:rsidRPr="00634674">
        <w:rPr>
          <w:rFonts w:asciiTheme="majorHAnsi" w:hAnsiTheme="majorHAnsi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  <w:proofErr w:type="gramEnd"/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proofErr w:type="gramStart"/>
      <w:r w:rsidRPr="00634674">
        <w:rPr>
          <w:rFonts w:asciiTheme="majorHAnsi" w:hAnsiTheme="majorHAnsi"/>
          <w:color w:val="C00000"/>
        </w:rPr>
        <w:t xml:space="preserve">предметным, </w:t>
      </w:r>
      <w:r w:rsidRPr="00634674">
        <w:rPr>
          <w:rFonts w:asciiTheme="majorHAnsi" w:hAnsiTheme="majorHAnsi"/>
        </w:rPr>
        <w:t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  <w:color w:val="C00000"/>
        </w:rPr>
        <w:t xml:space="preserve">9. Личностные результаты </w:t>
      </w:r>
      <w:r w:rsidRPr="00634674">
        <w:rPr>
          <w:rFonts w:asciiTheme="majorHAnsi" w:hAnsiTheme="majorHAnsi"/>
        </w:rPr>
        <w:t>освоения основной образовательной программы основного общего образования должны отражать: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2) формирование ответственного отношения к учению, готовности и </w:t>
      </w:r>
      <w:proofErr w:type="gramStart"/>
      <w:r w:rsidRPr="00634674">
        <w:rPr>
          <w:rFonts w:asciiTheme="majorHAnsi" w:hAnsiTheme="majorHAnsi"/>
        </w:rPr>
        <w:t>способности</w:t>
      </w:r>
      <w:proofErr w:type="gramEnd"/>
      <w:r w:rsidRPr="00634674">
        <w:rPr>
          <w:rFonts w:asciiTheme="majorHAnsi" w:hAnsiTheme="majorHAnsi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proofErr w:type="gramStart"/>
      <w:r w:rsidRPr="00634674">
        <w:rPr>
          <w:rFonts w:asciiTheme="majorHAnsi" w:hAnsiTheme="majorHAnsi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</w:t>
      </w:r>
      <w:r w:rsidRPr="00634674">
        <w:rPr>
          <w:rFonts w:asciiTheme="majorHAnsi" w:hAnsiTheme="majorHAnsi"/>
        </w:rPr>
        <w:lastRenderedPageBreak/>
        <w:t>региональных, этнокультурных, социальных и экономических особенностей;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  <w:color w:val="C00000"/>
        </w:rPr>
      </w:pPr>
      <w:r w:rsidRPr="00634674">
        <w:rPr>
          <w:rFonts w:asciiTheme="majorHAnsi" w:hAnsiTheme="majorHAnsi"/>
          <w:color w:val="C00000"/>
        </w:rPr>
        <w:t>9.1. Личностные результаты освоения адаптированной образовательной программы основного общего образования должны отражать: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1) для глухих, слабослышащих, позднооглохших обучающихся: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2) для </w:t>
      </w:r>
      <w:proofErr w:type="gramStart"/>
      <w:r w:rsidRPr="00634674">
        <w:rPr>
          <w:rFonts w:asciiTheme="majorHAnsi" w:hAnsiTheme="majorHAnsi"/>
        </w:rPr>
        <w:t>обучающихся</w:t>
      </w:r>
      <w:proofErr w:type="gramEnd"/>
      <w:r w:rsidRPr="00634674">
        <w:rPr>
          <w:rFonts w:asciiTheme="majorHAnsi" w:hAnsiTheme="majorHAnsi"/>
        </w:rPr>
        <w:t xml:space="preserve"> с нарушениями опорно-двигательного аппарата: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владение навыками пространственной и социально-бытовой ориентировки;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способность к осмыслению и дифференциации картины мира, ее временно-пространственной организации;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3) для </w:t>
      </w:r>
      <w:proofErr w:type="gramStart"/>
      <w:r w:rsidRPr="00634674">
        <w:rPr>
          <w:rFonts w:asciiTheme="majorHAnsi" w:hAnsiTheme="majorHAnsi"/>
        </w:rPr>
        <w:t>обучающихся</w:t>
      </w:r>
      <w:proofErr w:type="gramEnd"/>
      <w:r w:rsidRPr="00634674">
        <w:rPr>
          <w:rFonts w:asciiTheme="majorHAnsi" w:hAnsiTheme="majorHAnsi"/>
        </w:rPr>
        <w:t xml:space="preserve"> с расстройствами аутистического спектра: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знание своих предпочтений (ограничений) в бытовой сфере и сфере интересов.</w:t>
      </w:r>
    </w:p>
    <w:p w:rsidR="00B03337" w:rsidRPr="00634674" w:rsidRDefault="00B03337" w:rsidP="00B03337">
      <w:pPr>
        <w:pStyle w:val="ConsPlusNormal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)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  <w:color w:val="C00000"/>
        </w:rPr>
        <w:t xml:space="preserve">10. Метапредметные результаты </w:t>
      </w:r>
      <w:r w:rsidRPr="00634674">
        <w:rPr>
          <w:rFonts w:asciiTheme="majorHAnsi" w:hAnsiTheme="majorHAnsi"/>
        </w:rPr>
        <w:t>освоения основной образовательной программы основного общего образования должны отражать: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4) умение оценивать правильность выполнения учебной задачи, собственные возможности ее решения;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6) умение определять понятия, создавать обобщения, устанавливать аналогии, </w:t>
      </w:r>
      <w:r w:rsidRPr="00634674">
        <w:rPr>
          <w:rFonts w:asciiTheme="majorHAnsi" w:hAnsiTheme="majorHAnsi"/>
        </w:rPr>
        <w:lastRenderedPageBreak/>
        <w:t xml:space="preserve">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34674">
        <w:rPr>
          <w:rFonts w:asciiTheme="majorHAnsi" w:hAnsiTheme="majorHAnsi"/>
        </w:rPr>
        <w:t>логическое рассуждение</w:t>
      </w:r>
      <w:proofErr w:type="gramEnd"/>
      <w:r w:rsidRPr="00634674">
        <w:rPr>
          <w:rFonts w:asciiTheme="majorHAnsi" w:hAnsiTheme="majorHAnsi"/>
        </w:rPr>
        <w:t>, умозаключение (индуктивное, дедуктивное и по аналогии) и делать выводы;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8) смысловое чтение;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11) 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634674">
        <w:rPr>
          <w:rFonts w:asciiTheme="majorHAnsi" w:hAnsiTheme="majorHAnsi"/>
        </w:rPr>
        <w:t>Т-</w:t>
      </w:r>
      <w:proofErr w:type="gramEnd"/>
      <w:r w:rsidRPr="00634674">
        <w:rPr>
          <w:rFonts w:asciiTheme="majorHAnsi" w:hAnsiTheme="majorHAnsi"/>
        </w:rPr>
        <w:t xml:space="preserve"> компетенции); развитие мотивации к овладению культурой активного пользования словарями и другими поисковыми системами;</w:t>
      </w:r>
    </w:p>
    <w:p w:rsidR="00B03337" w:rsidRPr="00634674" w:rsidRDefault="00B03337" w:rsidP="00B03337">
      <w:pPr>
        <w:pStyle w:val="ConsPlusNormal"/>
        <w:jc w:val="both"/>
        <w:rPr>
          <w:rFonts w:asciiTheme="majorHAnsi" w:hAnsiTheme="majorHAnsi"/>
        </w:rPr>
      </w:pP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  <w:color w:val="C00000"/>
        </w:rPr>
        <w:t xml:space="preserve">10.1. Метапредметные результаты </w:t>
      </w:r>
      <w:r w:rsidRPr="00634674">
        <w:rPr>
          <w:rFonts w:asciiTheme="majorHAnsi" w:hAnsiTheme="majorHAnsi"/>
        </w:rPr>
        <w:t>освоения адаптированной образовательной программы основного общего образования должны отражать: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1) для глухих, слабослышащих, позднооглохших обучающихся: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владение навыками определения и исправления специфических ошибок (</w:t>
      </w:r>
      <w:proofErr w:type="spellStart"/>
      <w:r w:rsidRPr="00634674">
        <w:rPr>
          <w:rFonts w:asciiTheme="majorHAnsi" w:hAnsiTheme="majorHAnsi"/>
        </w:rPr>
        <w:t>аграмматизмов</w:t>
      </w:r>
      <w:proofErr w:type="spellEnd"/>
      <w:r w:rsidRPr="00634674">
        <w:rPr>
          <w:rFonts w:asciiTheme="majorHAnsi" w:hAnsiTheme="majorHAnsi"/>
        </w:rPr>
        <w:t>) в письменной и устной речи;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2) для </w:t>
      </w:r>
      <w:proofErr w:type="gramStart"/>
      <w:r w:rsidRPr="00634674">
        <w:rPr>
          <w:rFonts w:asciiTheme="majorHAnsi" w:hAnsiTheme="majorHAnsi"/>
        </w:rPr>
        <w:t>обучающихся</w:t>
      </w:r>
      <w:proofErr w:type="gramEnd"/>
      <w:r w:rsidRPr="00634674">
        <w:rPr>
          <w:rFonts w:asciiTheme="majorHAnsi" w:hAnsiTheme="majorHAnsi"/>
        </w:rPr>
        <w:t xml:space="preserve"> с расстройствами аутистического спектра: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формирование способности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</w:t>
      </w:r>
      <w:proofErr w:type="spellStart"/>
      <w:r w:rsidRPr="00634674">
        <w:rPr>
          <w:rFonts w:asciiTheme="majorHAnsi" w:hAnsiTheme="majorHAnsi"/>
        </w:rPr>
        <w:t>тьютора</w:t>
      </w:r>
      <w:proofErr w:type="spellEnd"/>
      <w:r w:rsidRPr="00634674">
        <w:rPr>
          <w:rFonts w:asciiTheme="majorHAnsi" w:hAnsiTheme="majorHAnsi"/>
        </w:rPr>
        <w:t>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формирование умения определять наиболее эффективные способы достижения результата при сопровождающей помощи педагогического работника и организующей помощи </w:t>
      </w:r>
      <w:proofErr w:type="spellStart"/>
      <w:r w:rsidRPr="00634674">
        <w:rPr>
          <w:rFonts w:asciiTheme="majorHAnsi" w:hAnsiTheme="majorHAnsi"/>
        </w:rPr>
        <w:t>тьютора</w:t>
      </w:r>
      <w:proofErr w:type="spellEnd"/>
      <w:r w:rsidRPr="00634674">
        <w:rPr>
          <w:rFonts w:asciiTheme="majorHAnsi" w:hAnsiTheme="majorHAnsi"/>
        </w:rPr>
        <w:t>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формирование умения выполнять действия по заданному алгоритму или образцу при сопровождающей помощи педагогического работника и организующей помощи </w:t>
      </w:r>
      <w:proofErr w:type="spellStart"/>
      <w:r w:rsidRPr="00634674">
        <w:rPr>
          <w:rFonts w:asciiTheme="majorHAnsi" w:hAnsiTheme="majorHAnsi"/>
        </w:rPr>
        <w:t>тьютора</w:t>
      </w:r>
      <w:proofErr w:type="spellEnd"/>
      <w:r w:rsidRPr="00634674">
        <w:rPr>
          <w:rFonts w:asciiTheme="majorHAnsi" w:hAnsiTheme="majorHAnsi"/>
        </w:rPr>
        <w:t>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формирование умения оценивать результат своей деятельности в соответствии с заданными эталонами при организующей помощи </w:t>
      </w:r>
      <w:proofErr w:type="spellStart"/>
      <w:r w:rsidRPr="00634674">
        <w:rPr>
          <w:rFonts w:asciiTheme="majorHAnsi" w:hAnsiTheme="majorHAnsi"/>
        </w:rPr>
        <w:t>тьютора</w:t>
      </w:r>
      <w:proofErr w:type="spellEnd"/>
      <w:r w:rsidRPr="00634674">
        <w:rPr>
          <w:rFonts w:asciiTheme="majorHAnsi" w:hAnsiTheme="majorHAnsi"/>
        </w:rPr>
        <w:t>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 xml:space="preserve">формирование умения адекватно реагировать в стандартной ситуации на успех и неудачу, конструктивно действовать даже в ситуациях неуспеха при организующей помощи </w:t>
      </w:r>
      <w:proofErr w:type="spellStart"/>
      <w:r w:rsidRPr="00634674">
        <w:rPr>
          <w:rFonts w:asciiTheme="majorHAnsi" w:hAnsiTheme="majorHAnsi"/>
        </w:rPr>
        <w:t>тьютора</w:t>
      </w:r>
      <w:proofErr w:type="spellEnd"/>
      <w:r w:rsidRPr="00634674">
        <w:rPr>
          <w:rFonts w:asciiTheme="majorHAnsi" w:hAnsiTheme="majorHAnsi"/>
        </w:rPr>
        <w:t>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развитие способности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формирование умения активного использования знаково-символических сре</w:t>
      </w:r>
      <w:proofErr w:type="gramStart"/>
      <w:r w:rsidRPr="00634674">
        <w:rPr>
          <w:rFonts w:asciiTheme="majorHAnsi" w:hAnsiTheme="majorHAnsi"/>
        </w:rPr>
        <w:t>дств дл</w:t>
      </w:r>
      <w:proofErr w:type="gramEnd"/>
      <w:r w:rsidRPr="00634674">
        <w:rPr>
          <w:rFonts w:asciiTheme="majorHAnsi" w:hAnsiTheme="majorHAnsi"/>
        </w:rPr>
        <w:t xml:space="preserve">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</w:t>
      </w:r>
      <w:proofErr w:type="spellStart"/>
      <w:r w:rsidRPr="00634674">
        <w:rPr>
          <w:rFonts w:asciiTheme="majorHAnsi" w:hAnsiTheme="majorHAnsi"/>
        </w:rPr>
        <w:t>тьютора</w:t>
      </w:r>
      <w:proofErr w:type="spellEnd"/>
      <w:r w:rsidRPr="00634674">
        <w:rPr>
          <w:rFonts w:asciiTheme="majorHAnsi" w:hAnsiTheme="majorHAnsi"/>
        </w:rPr>
        <w:t>;</w:t>
      </w:r>
    </w:p>
    <w:p w:rsidR="00B03337" w:rsidRPr="00634674" w:rsidRDefault="00B03337" w:rsidP="00B03337">
      <w:pPr>
        <w:pStyle w:val="ConsPlusNormal"/>
        <w:ind w:firstLine="540"/>
        <w:jc w:val="both"/>
        <w:rPr>
          <w:rFonts w:asciiTheme="majorHAnsi" w:hAnsiTheme="majorHAnsi"/>
        </w:rPr>
      </w:pPr>
      <w:r w:rsidRPr="00634674">
        <w:rPr>
          <w:rFonts w:asciiTheme="majorHAnsi" w:hAnsiTheme="majorHAnsi"/>
        </w:rPr>
        <w:t>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sectPr w:rsidR="00B03337" w:rsidRPr="00634674" w:rsidSect="00D21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337"/>
    <w:rsid w:val="001D2A87"/>
    <w:rsid w:val="00352A1E"/>
    <w:rsid w:val="00634674"/>
    <w:rsid w:val="007348AA"/>
    <w:rsid w:val="00B03337"/>
    <w:rsid w:val="00D219A6"/>
    <w:rsid w:val="00D4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3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3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3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3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10480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Jakovleva-NG</cp:lastModifiedBy>
  <cp:revision>2</cp:revision>
  <dcterms:created xsi:type="dcterms:W3CDTF">2019-05-16T06:08:00Z</dcterms:created>
  <dcterms:modified xsi:type="dcterms:W3CDTF">2019-05-16T06:08:00Z</dcterms:modified>
</cp:coreProperties>
</file>