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B6" w:rsidRDefault="000761B0" w:rsidP="000761B0">
      <w:pPr>
        <w:widowControl w:val="0"/>
        <w:jc w:val="center"/>
        <w:rPr>
          <w:b/>
          <w:color w:val="1F497D" w:themeColor="text2"/>
          <w:sz w:val="26"/>
          <w:szCs w:val="26"/>
        </w:rPr>
      </w:pPr>
      <w:r>
        <w:rPr>
          <w:b/>
          <w:color w:val="1F497D" w:themeColor="text2"/>
          <w:sz w:val="26"/>
          <w:szCs w:val="26"/>
        </w:rPr>
        <w:t>Технологическая карта</w:t>
      </w:r>
      <w:r w:rsidR="009D375B" w:rsidRPr="00D16393">
        <w:rPr>
          <w:b/>
          <w:color w:val="1F497D" w:themeColor="text2"/>
          <w:sz w:val="26"/>
          <w:szCs w:val="26"/>
        </w:rPr>
        <w:t xml:space="preserve"> урока</w:t>
      </w:r>
    </w:p>
    <w:p w:rsidR="000761B0" w:rsidRDefault="000761B0" w:rsidP="000761B0">
      <w:pPr>
        <w:widowControl w:val="0"/>
        <w:jc w:val="center"/>
        <w:rPr>
          <w:b/>
          <w:color w:val="1F497D" w:themeColor="text2"/>
          <w:sz w:val="26"/>
          <w:szCs w:val="26"/>
        </w:rPr>
      </w:pPr>
    </w:p>
    <w:p w:rsidR="000761B0" w:rsidRPr="00D16393" w:rsidRDefault="000761B0" w:rsidP="000761B0">
      <w:pPr>
        <w:widowControl w:val="0"/>
        <w:jc w:val="center"/>
        <w:rPr>
          <w:b/>
          <w:color w:val="1F497D" w:themeColor="text2"/>
          <w:sz w:val="26"/>
          <w:szCs w:val="26"/>
        </w:rPr>
      </w:pPr>
      <w:r>
        <w:rPr>
          <w:color w:val="000000"/>
          <w:sz w:val="26"/>
          <w:szCs w:val="26"/>
        </w:rPr>
        <w:t>«Условная вероятность»</w:t>
      </w:r>
    </w:p>
    <w:p w:rsidR="002965B6" w:rsidRPr="00D16393" w:rsidRDefault="002965B6">
      <w:pPr>
        <w:widowControl w:val="0"/>
        <w:jc w:val="center"/>
        <w:rPr>
          <w:b/>
          <w:sz w:val="26"/>
          <w:szCs w:val="26"/>
        </w:rPr>
      </w:pPr>
    </w:p>
    <w:p w:rsidR="00321BB6" w:rsidRPr="00D1639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  <w:sz w:val="26"/>
          <w:szCs w:val="26"/>
        </w:rPr>
      </w:pPr>
    </w:p>
    <w:p w:rsidR="00321BB6" w:rsidRPr="00D16393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  <w:sz w:val="26"/>
          <w:szCs w:val="26"/>
        </w:rPr>
      </w:pPr>
      <w:bookmarkStart w:id="0" w:name="_147n2zr"/>
      <w:bookmarkEnd w:id="0"/>
      <w:r w:rsidRPr="00D16393">
        <w:rPr>
          <w:color w:val="000000"/>
          <w:sz w:val="26"/>
          <w:szCs w:val="26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218"/>
        <w:gridCol w:w="7560"/>
      </w:tblGrid>
      <w:tr w:rsidR="00321BB6" w:rsidRPr="00D16393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ФИО разработчика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16393" w:rsidRPr="000761B0" w:rsidRDefault="00D163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>Новикова Е</w:t>
            </w:r>
            <w:r w:rsidR="000761B0">
              <w:rPr>
                <w:color w:val="000000"/>
                <w:sz w:val="28"/>
                <w:szCs w:val="28"/>
              </w:rPr>
              <w:t xml:space="preserve">лена </w:t>
            </w:r>
            <w:r w:rsidRPr="000761B0">
              <w:rPr>
                <w:color w:val="000000"/>
                <w:sz w:val="28"/>
                <w:szCs w:val="28"/>
              </w:rPr>
              <w:t>О</w:t>
            </w:r>
            <w:r w:rsidR="000761B0">
              <w:rPr>
                <w:color w:val="000000"/>
                <w:sz w:val="28"/>
                <w:szCs w:val="28"/>
              </w:rPr>
              <w:t>леговна</w:t>
            </w:r>
            <w:bookmarkStart w:id="1" w:name="_GoBack"/>
            <w:bookmarkEnd w:id="1"/>
          </w:p>
          <w:p w:rsidR="00321BB6" w:rsidRPr="000761B0" w:rsidRDefault="009D25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 xml:space="preserve">Касимова </w:t>
            </w:r>
            <w:r w:rsidR="000761B0" w:rsidRPr="000761B0">
              <w:rPr>
                <w:rFonts w:eastAsia="Arial"/>
                <w:sz w:val="28"/>
                <w:szCs w:val="28"/>
              </w:rPr>
              <w:t> Светлана Маметовна</w:t>
            </w:r>
          </w:p>
          <w:p w:rsidR="000761B0" w:rsidRPr="000761B0" w:rsidRDefault="009D25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>Югова</w:t>
            </w:r>
            <w:r w:rsidR="000761B0" w:rsidRPr="000761B0">
              <w:rPr>
                <w:sz w:val="28"/>
                <w:szCs w:val="28"/>
              </w:rPr>
              <w:t xml:space="preserve"> </w:t>
            </w:r>
            <w:r w:rsidR="000761B0" w:rsidRPr="000761B0">
              <w:rPr>
                <w:rFonts w:eastAsia="Arial"/>
                <w:sz w:val="28"/>
                <w:szCs w:val="28"/>
              </w:rPr>
              <w:t>Ольга Николаевна</w:t>
            </w:r>
          </w:p>
          <w:p w:rsidR="009D255C" w:rsidRPr="00D16393" w:rsidRDefault="009D25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0761B0">
              <w:rPr>
                <w:color w:val="000000"/>
                <w:sz w:val="28"/>
                <w:szCs w:val="28"/>
              </w:rPr>
              <w:t xml:space="preserve">Дьяконова </w:t>
            </w:r>
            <w:r w:rsidR="000761B0" w:rsidRPr="000761B0">
              <w:rPr>
                <w:rFonts w:eastAsia="Arial"/>
                <w:sz w:val="28"/>
                <w:szCs w:val="28"/>
              </w:rPr>
              <w:t>Екатерина Ивановна</w:t>
            </w:r>
          </w:p>
        </w:tc>
      </w:tr>
      <w:tr w:rsidR="00321BB6" w:rsidRPr="00D16393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D16393" w:rsidRDefault="00321BB6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21BB6" w:rsidRPr="00D1639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  <w:sz w:val="26"/>
          <w:szCs w:val="26"/>
        </w:rPr>
      </w:pPr>
    </w:p>
    <w:p w:rsidR="00321BB6" w:rsidRPr="00D16393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  <w:sz w:val="26"/>
          <w:szCs w:val="26"/>
        </w:rPr>
      </w:pPr>
      <w:bookmarkStart w:id="2" w:name="_3o7alnk"/>
      <w:bookmarkEnd w:id="2"/>
      <w:r w:rsidRPr="00D16393">
        <w:rPr>
          <w:color w:val="000000"/>
          <w:sz w:val="26"/>
          <w:szCs w:val="26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7"/>
        <w:gridCol w:w="7583"/>
      </w:tblGrid>
      <w:tr w:rsidR="00321BB6" w:rsidRPr="00D16393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Класс</w:t>
            </w:r>
            <w:r w:rsidRPr="00D16393">
              <w:rPr>
                <w:color w:val="000000"/>
                <w:sz w:val="26"/>
                <w:szCs w:val="26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3115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10</w:t>
            </w:r>
            <w:r w:rsidR="00D16393" w:rsidRPr="00D16393">
              <w:rPr>
                <w:color w:val="000000"/>
                <w:sz w:val="26"/>
                <w:szCs w:val="26"/>
              </w:rPr>
              <w:t xml:space="preserve"> класс</w:t>
            </w:r>
          </w:p>
        </w:tc>
      </w:tr>
      <w:tr w:rsidR="002965B6" w:rsidRPr="00D16393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D16393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sz w:val="26"/>
                <w:szCs w:val="26"/>
              </w:rPr>
            </w:pPr>
            <w:r w:rsidRPr="00D16393">
              <w:rPr>
                <w:b/>
                <w:sz w:val="26"/>
                <w:szCs w:val="26"/>
              </w:rPr>
              <w:t xml:space="preserve">Место урока </w:t>
            </w:r>
            <w:r w:rsidR="00E53ED9" w:rsidRPr="00D16393">
              <w:rPr>
                <w:b/>
                <w:sz w:val="26"/>
                <w:szCs w:val="26"/>
              </w:rPr>
              <w:t xml:space="preserve">(по тематическому планированию </w:t>
            </w:r>
            <w:r w:rsidRPr="00D16393">
              <w:rPr>
                <w:b/>
                <w:sz w:val="26"/>
                <w:szCs w:val="26"/>
              </w:rPr>
              <w:t>ПРП</w:t>
            </w:r>
            <w:r w:rsidR="00E53ED9" w:rsidRPr="00D1639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D16393" w:rsidRDefault="000F6D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D16393">
              <w:rPr>
                <w:rFonts w:eastAsia="MS Mincho"/>
                <w:b/>
                <w:color w:val="000000"/>
                <w:sz w:val="26"/>
                <w:szCs w:val="26"/>
              </w:rPr>
              <w:t>11 урок</w:t>
            </w:r>
          </w:p>
        </w:tc>
      </w:tr>
      <w:tr w:rsidR="00321BB6" w:rsidRPr="00D16393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Тема</w:t>
            </w:r>
            <w:r w:rsidR="009D255C" w:rsidRPr="00D16393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D16393">
              <w:rPr>
                <w:b/>
                <w:color w:val="000000"/>
                <w:sz w:val="26"/>
                <w:szCs w:val="26"/>
              </w:rPr>
              <w:t>урока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0F6D97" w:rsidP="00D163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 xml:space="preserve">Условная вероятность. </w:t>
            </w:r>
          </w:p>
        </w:tc>
      </w:tr>
      <w:tr w:rsidR="00321BB6" w:rsidRPr="00D16393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Уровень изучения</w:t>
            </w:r>
            <w:r w:rsidRPr="00D16393">
              <w:rPr>
                <w:color w:val="000000"/>
                <w:sz w:val="26"/>
                <w:szCs w:val="26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9D25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Базовый</w:t>
            </w:r>
          </w:p>
        </w:tc>
      </w:tr>
      <w:tr w:rsidR="00321BB6" w:rsidRPr="00D16393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 xml:space="preserve">Тип урока </w:t>
            </w:r>
            <w:r w:rsidRPr="00D16393">
              <w:rPr>
                <w:color w:val="000000"/>
                <w:sz w:val="26"/>
                <w:szCs w:val="26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sz w:val="26"/>
                <w:szCs w:val="26"/>
                <w:u w:val="single"/>
              </w:rPr>
            </w:pPr>
            <w:r w:rsidRPr="00D16393">
              <w:rPr>
                <w:rFonts w:ascii="MS Gothic" w:eastAsia="MS Gothic" w:hAnsi="MS Gothic" w:cs="MS Gothic" w:hint="eastAsia"/>
                <w:b/>
                <w:color w:val="000000"/>
                <w:sz w:val="26"/>
                <w:szCs w:val="26"/>
                <w:u w:val="single"/>
              </w:rPr>
              <w:t>☐</w:t>
            </w:r>
            <w:r w:rsidRPr="00D16393">
              <w:rPr>
                <w:b/>
                <w:color w:val="000000"/>
                <w:sz w:val="26"/>
                <w:szCs w:val="26"/>
                <w:u w:val="single"/>
              </w:rPr>
              <w:t xml:space="preserve"> урок освоения новых знаний и умений</w:t>
            </w:r>
          </w:p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☐</w:t>
            </w:r>
            <w:r w:rsidRPr="00D16393">
              <w:rPr>
                <w:color w:val="000000"/>
                <w:sz w:val="26"/>
                <w:szCs w:val="26"/>
              </w:rPr>
              <w:t>урок-закрепление</w:t>
            </w:r>
          </w:p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☐</w:t>
            </w:r>
            <w:r w:rsidRPr="00D16393">
              <w:rPr>
                <w:color w:val="000000"/>
                <w:sz w:val="26"/>
                <w:szCs w:val="26"/>
              </w:rPr>
              <w:t>урок-повторение</w:t>
            </w:r>
          </w:p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☐</w:t>
            </w:r>
            <w:r w:rsidRPr="00D16393">
              <w:rPr>
                <w:color w:val="000000"/>
                <w:sz w:val="26"/>
                <w:szCs w:val="26"/>
              </w:rPr>
              <w:t>урок систематизации знаний и умений</w:t>
            </w:r>
          </w:p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☐</w:t>
            </w:r>
            <w:r w:rsidRPr="00D16393">
              <w:rPr>
                <w:color w:val="000000"/>
                <w:sz w:val="26"/>
                <w:szCs w:val="26"/>
              </w:rPr>
              <w:t>урок развивающего контроля</w:t>
            </w:r>
          </w:p>
          <w:p w:rsidR="00321BB6" w:rsidRPr="00D1639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☐</w:t>
            </w:r>
            <w:r w:rsidRPr="00D16393">
              <w:rPr>
                <w:color w:val="000000"/>
                <w:sz w:val="26"/>
                <w:szCs w:val="26"/>
              </w:rPr>
              <w:t>комбинированный урок</w:t>
            </w:r>
          </w:p>
          <w:p w:rsidR="00514127" w:rsidRPr="00D16393" w:rsidRDefault="005141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  <w:r w:rsidRPr="00D163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lastRenderedPageBreak/>
              <w:t>☐</w:t>
            </w:r>
            <w:r w:rsidRPr="00D16393">
              <w:rPr>
                <w:color w:val="000000"/>
                <w:sz w:val="26"/>
                <w:szCs w:val="26"/>
              </w:rPr>
              <w:t>другой (впишите)</w:t>
            </w:r>
          </w:p>
        </w:tc>
      </w:tr>
      <w:tr w:rsidR="00321BB6" w:rsidRPr="00D16393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D16393" w:rsidRDefault="00A64A69" w:rsidP="00D976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lastRenderedPageBreak/>
              <w:t>Планируемые результаты</w:t>
            </w:r>
            <w:r w:rsidR="00C72BFE" w:rsidRPr="00D16393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E53ED9" w:rsidRPr="00D16393">
              <w:rPr>
                <w:b/>
                <w:sz w:val="26"/>
                <w:szCs w:val="26"/>
              </w:rPr>
              <w:t>(по ПРП)</w:t>
            </w:r>
            <w:r w:rsidRPr="00D16393">
              <w:rPr>
                <w:b/>
                <w:color w:val="000000"/>
                <w:sz w:val="26"/>
                <w:szCs w:val="26"/>
              </w:rPr>
              <w:t>:</w:t>
            </w:r>
            <w:r w:rsidR="003115C6" w:rsidRPr="00D1639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E53ED9" w:rsidRPr="00D16393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0761B0" w:rsidRDefault="000F6D97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 xml:space="preserve">Личностные: </w:t>
            </w:r>
            <w:r w:rsidR="000761B0" w:rsidRPr="000761B0">
              <w:rPr>
                <w:sz w:val="28"/>
                <w:szCs w:val="28"/>
              </w:rPr>
              <w:t>овладение языком математики и математической культурой как средством познания мира</w:t>
            </w:r>
          </w:p>
          <w:p w:rsidR="00E53ED9" w:rsidRPr="000761B0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3ED9" w:rsidRPr="00D16393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0761B0" w:rsidRDefault="000F6D97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>Метапредметные: выявлять и характеризовать существенные признаки математических объектов, понятий</w:t>
            </w:r>
          </w:p>
          <w:p w:rsidR="00E53ED9" w:rsidRPr="000761B0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3ED9" w:rsidRPr="00D16393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0761B0" w:rsidRDefault="003115C6" w:rsidP="003115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  <w:r w:rsidRPr="000761B0">
              <w:rPr>
                <w:color w:val="000000"/>
                <w:sz w:val="28"/>
                <w:szCs w:val="28"/>
              </w:rPr>
              <w:t>П</w:t>
            </w:r>
            <w:r w:rsidR="00E53ED9" w:rsidRPr="000761B0">
              <w:rPr>
                <w:color w:val="000000"/>
                <w:sz w:val="28"/>
                <w:szCs w:val="28"/>
              </w:rPr>
              <w:t>редметные</w:t>
            </w:r>
            <w:r w:rsidRPr="000761B0">
              <w:rPr>
                <w:color w:val="000000"/>
                <w:sz w:val="28"/>
                <w:szCs w:val="28"/>
              </w:rPr>
              <w:t>:</w:t>
            </w:r>
            <w:r w:rsidR="00C72BFE" w:rsidRPr="000761B0">
              <w:rPr>
                <w:color w:val="000000"/>
                <w:sz w:val="28"/>
                <w:szCs w:val="28"/>
              </w:rPr>
              <w:t xml:space="preserve"> </w:t>
            </w:r>
            <w:r w:rsidR="00D16393" w:rsidRPr="000761B0">
              <w:rPr>
                <w:sz w:val="28"/>
                <w:szCs w:val="28"/>
              </w:rPr>
              <w:t xml:space="preserve">оперировать понятием – </w:t>
            </w:r>
            <w:r w:rsidR="00D16393" w:rsidRPr="000761B0">
              <w:rPr>
                <w:sz w:val="28"/>
                <w:szCs w:val="28"/>
              </w:rPr>
              <w:t xml:space="preserve"> условная вероятность</w:t>
            </w:r>
          </w:p>
        </w:tc>
      </w:tr>
      <w:tr w:rsidR="00065DCF" w:rsidRPr="00D16393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D97" w:rsidRPr="000761B0" w:rsidRDefault="00065DCF" w:rsidP="000F6D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0761B0">
              <w:rPr>
                <w:b/>
                <w:color w:val="000000"/>
                <w:sz w:val="28"/>
                <w:szCs w:val="28"/>
              </w:rPr>
              <w:t>Ключевые слова</w:t>
            </w:r>
            <w:r w:rsidRPr="000761B0">
              <w:rPr>
                <w:color w:val="000000"/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  <w:r w:rsidR="000F6D97" w:rsidRPr="000761B0">
              <w:rPr>
                <w:color w:val="000000"/>
                <w:sz w:val="28"/>
                <w:szCs w:val="28"/>
              </w:rPr>
              <w:t xml:space="preserve"> </w:t>
            </w:r>
            <w:r w:rsidR="00D97638" w:rsidRPr="000761B0">
              <w:rPr>
                <w:color w:val="000000"/>
                <w:sz w:val="28"/>
                <w:szCs w:val="28"/>
              </w:rPr>
              <w:t xml:space="preserve">условная вероятность, </w:t>
            </w:r>
            <w:r w:rsidR="000F6D97" w:rsidRPr="000761B0">
              <w:rPr>
                <w:color w:val="000000"/>
                <w:sz w:val="28"/>
                <w:szCs w:val="28"/>
              </w:rPr>
              <w:t xml:space="preserve">зависимые события; дерево случайного опыта. </w:t>
            </w:r>
          </w:p>
          <w:p w:rsidR="00065DCF" w:rsidRPr="000761B0" w:rsidRDefault="00065DC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6393" w:rsidRPr="00D16393" w:rsidRDefault="00D1639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6"/>
          <w:szCs w:val="26"/>
        </w:rPr>
      </w:pPr>
    </w:p>
    <w:p w:rsidR="00321BB6" w:rsidRPr="00D16393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6"/>
          <w:szCs w:val="26"/>
        </w:rPr>
      </w:pPr>
      <w:r w:rsidRPr="00D16393">
        <w:rPr>
          <w:color w:val="000000"/>
          <w:sz w:val="26"/>
          <w:szCs w:val="26"/>
        </w:rPr>
        <w:t>3. БЛОЧНО-МОДУЛЬНОЕ ОПИСАНИЕ УРОКА</w:t>
      </w:r>
    </w:p>
    <w:p w:rsidR="00321BB6" w:rsidRPr="00D1639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21BB6" w:rsidRPr="00D16393" w:rsidTr="008E12EB">
        <w:tc>
          <w:tcPr>
            <w:tcW w:w="14560" w:type="dxa"/>
            <w:shd w:val="clear" w:color="F2F2F2" w:fill="C6D9F1" w:themeFill="text2" w:themeFillTint="33"/>
          </w:tcPr>
          <w:p w:rsidR="00321BB6" w:rsidRPr="00D16393" w:rsidRDefault="00A64A6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1F497D" w:themeColor="text2"/>
                <w:sz w:val="26"/>
                <w:szCs w:val="26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RPr="00D16393" w:rsidTr="006B5492">
        <w:tc>
          <w:tcPr>
            <w:tcW w:w="14560" w:type="dxa"/>
          </w:tcPr>
          <w:p w:rsidR="003C62D1" w:rsidRPr="00D16393" w:rsidRDefault="0015478E" w:rsidP="006B5492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 xml:space="preserve">Этап </w:t>
            </w:r>
            <w:r w:rsidR="003C62D1" w:rsidRPr="00D16393">
              <w:rPr>
                <w:b/>
                <w:color w:val="000000"/>
                <w:sz w:val="26"/>
                <w:szCs w:val="26"/>
              </w:rPr>
              <w:t xml:space="preserve">1.1. </w:t>
            </w:r>
            <w:r w:rsidR="003C62D1" w:rsidRPr="00D16393">
              <w:rPr>
                <w:b/>
                <w:sz w:val="26"/>
                <w:szCs w:val="26"/>
              </w:rPr>
              <w:t>Мотивирование на учебную деятельность</w:t>
            </w:r>
          </w:p>
        </w:tc>
      </w:tr>
      <w:tr w:rsidR="0015478E" w:rsidRPr="00D16393" w:rsidTr="006B5492">
        <w:tc>
          <w:tcPr>
            <w:tcW w:w="14560" w:type="dxa"/>
          </w:tcPr>
          <w:p w:rsidR="0015478E" w:rsidRPr="00D16393" w:rsidRDefault="009D375B">
            <w:pPr>
              <w:widowControl w:val="0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Укажите</w:t>
            </w:r>
            <w:r w:rsidR="00D16393">
              <w:rPr>
                <w:i/>
                <w:sz w:val="26"/>
                <w:szCs w:val="26"/>
              </w:rPr>
              <w:t xml:space="preserve"> </w:t>
            </w:r>
            <w:r w:rsidRPr="00D16393">
              <w:rPr>
                <w:i/>
                <w:sz w:val="26"/>
                <w:szCs w:val="26"/>
              </w:rPr>
              <w:t xml:space="preserve">формы </w:t>
            </w:r>
            <w:r w:rsidR="0015478E" w:rsidRPr="00D16393">
              <w:rPr>
                <w:i/>
                <w:sz w:val="26"/>
                <w:szCs w:val="26"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(это интересно/знаешь ли ты, что)</w:t>
            </w: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D97638" w:rsidP="00D1639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 xml:space="preserve">Для создания проблемной ситуации школьникам </w:t>
            </w:r>
            <w:r w:rsidR="0044732C" w:rsidRPr="00D16393">
              <w:rPr>
                <w:i/>
                <w:sz w:val="26"/>
                <w:szCs w:val="26"/>
              </w:rPr>
              <w:t>предлагается</w:t>
            </w:r>
            <w:r w:rsidRPr="00D16393">
              <w:rPr>
                <w:i/>
                <w:sz w:val="26"/>
                <w:szCs w:val="26"/>
              </w:rPr>
              <w:t xml:space="preserve"> решить две задачи:</w:t>
            </w:r>
          </w:p>
          <w:p w:rsidR="00D16393" w:rsidRDefault="00D16393" w:rsidP="00D16393">
            <w:pPr>
              <w:jc w:val="both"/>
              <w:rPr>
                <w:sz w:val="26"/>
                <w:szCs w:val="26"/>
              </w:rPr>
            </w:pPr>
          </w:p>
          <w:p w:rsidR="000F6D97" w:rsidRPr="00D16393" w:rsidRDefault="002F7A1F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b/>
                <w:sz w:val="26"/>
                <w:szCs w:val="26"/>
              </w:rPr>
              <w:t>Задача 1.</w:t>
            </w:r>
            <w:r w:rsidRPr="00D16393">
              <w:rPr>
                <w:sz w:val="26"/>
                <w:szCs w:val="26"/>
              </w:rPr>
              <w:t xml:space="preserve"> </w:t>
            </w:r>
            <w:r w:rsidR="000F6D97" w:rsidRPr="00D16393">
              <w:rPr>
                <w:sz w:val="26"/>
                <w:szCs w:val="26"/>
              </w:rPr>
              <w:t xml:space="preserve">Правильную игральную кость бросают дважды. Найдите вероятность события: </w:t>
            </w:r>
          </w:p>
          <w:p w:rsidR="00626EE4" w:rsidRPr="00D16393" w:rsidRDefault="000F6D97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 в первый раз выпало менее ше</w:t>
            </w:r>
            <w:r w:rsidR="00626EE4" w:rsidRPr="00D16393">
              <w:rPr>
                <w:sz w:val="26"/>
                <w:szCs w:val="26"/>
              </w:rPr>
              <w:t>сти очков и сумма очков равна 8.</w:t>
            </w:r>
          </w:p>
          <w:p w:rsidR="00626EE4" w:rsidRPr="00D16393" w:rsidRDefault="00626EE4" w:rsidP="00D16393">
            <w:pPr>
              <w:jc w:val="both"/>
              <w:rPr>
                <w:sz w:val="26"/>
                <w:szCs w:val="26"/>
              </w:rPr>
            </w:pPr>
          </w:p>
          <w:p w:rsidR="00626EE4" w:rsidRPr="00D16393" w:rsidRDefault="002F7A1F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b/>
                <w:sz w:val="26"/>
                <w:szCs w:val="26"/>
              </w:rPr>
              <w:t>Задача 2.</w:t>
            </w:r>
            <w:r w:rsidRPr="00D16393">
              <w:rPr>
                <w:sz w:val="26"/>
                <w:szCs w:val="26"/>
              </w:rPr>
              <w:t xml:space="preserve"> </w:t>
            </w:r>
            <w:r w:rsidR="00626EE4" w:rsidRPr="00D16393">
              <w:rPr>
                <w:sz w:val="26"/>
                <w:szCs w:val="26"/>
              </w:rPr>
              <w:t xml:space="preserve">Правильную игральную кость бросают дважды. Найдите вероятность события: </w:t>
            </w:r>
          </w:p>
          <w:p w:rsidR="000F6D97" w:rsidRPr="00D16393" w:rsidRDefault="00626EE4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в первый раз выпало менее шести очков, если известно, что сумма выпавших очков равна 8</w:t>
            </w:r>
            <w:r w:rsidR="000F6D97" w:rsidRPr="00D16393">
              <w:rPr>
                <w:sz w:val="26"/>
                <w:szCs w:val="26"/>
              </w:rPr>
              <w:t xml:space="preserve"> </w:t>
            </w:r>
          </w:p>
          <w:p w:rsidR="00D97638" w:rsidRPr="00D16393" w:rsidRDefault="0044732C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(комментарий: п</w:t>
            </w:r>
            <w:r w:rsidR="00D97638" w:rsidRPr="00D16393">
              <w:rPr>
                <w:sz w:val="26"/>
                <w:szCs w:val="26"/>
              </w:rPr>
              <w:t xml:space="preserve">ри организации фронтальной работы (эвристическая беседа) с обучающимися вводятся обозначения А- в первый раз выпало не больше 5 очков; В – сумма </w:t>
            </w:r>
            <w:r w:rsidRPr="00D16393">
              <w:rPr>
                <w:sz w:val="26"/>
                <w:szCs w:val="26"/>
              </w:rPr>
              <w:t>выпавших очков равна 8).</w:t>
            </w:r>
            <w:r w:rsidR="00D97638" w:rsidRPr="00D16393">
              <w:rPr>
                <w:sz w:val="26"/>
                <w:szCs w:val="26"/>
              </w:rPr>
              <w:t xml:space="preserve">  </w:t>
            </w:r>
          </w:p>
          <w:p w:rsidR="00D16393" w:rsidRDefault="00D16393" w:rsidP="00D16393">
            <w:pPr>
              <w:jc w:val="both"/>
              <w:rPr>
                <w:sz w:val="26"/>
                <w:szCs w:val="26"/>
              </w:rPr>
            </w:pPr>
          </w:p>
          <w:p w:rsidR="000F6D97" w:rsidRPr="00D16393" w:rsidRDefault="00D97638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С первой задачей обучающиеся справляются без затруднений: </w:t>
            </w:r>
            <w:r w:rsidR="0044732C" w:rsidRPr="00D16393">
              <w:rPr>
                <w:sz w:val="26"/>
                <w:szCs w:val="26"/>
              </w:rPr>
              <w:t xml:space="preserve">находят отношение благоприятствующих исходов (пересечение событий А и В) к числу всех исходов: </w:t>
            </w:r>
            <w:r w:rsidR="0044732C" w:rsidRPr="00D16393">
              <w:rPr>
                <w:position w:val="-12"/>
                <w:sz w:val="26"/>
                <w:szCs w:val="26"/>
              </w:rPr>
              <w:object w:dxaOrig="3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32.4pt" o:ole="">
                  <v:imagedata r:id="rId10" o:title=""/>
                </v:shape>
                <o:OLEObject Type="Embed" ProgID="Equation.3" ShapeID="_x0000_i1025" DrawAspect="Content" ObjectID="_1773472219" r:id="rId11"/>
              </w:object>
            </w:r>
            <w:r w:rsidR="0044732C" w:rsidRPr="00D16393">
              <w:rPr>
                <w:sz w:val="26"/>
                <w:szCs w:val="26"/>
              </w:rPr>
              <w:t>.</w:t>
            </w:r>
          </w:p>
          <w:p w:rsidR="0044732C" w:rsidRPr="00D16393" w:rsidRDefault="0044732C" w:rsidP="00D16393">
            <w:pPr>
              <w:jc w:val="both"/>
              <w:rPr>
                <w:sz w:val="26"/>
                <w:szCs w:val="26"/>
              </w:rPr>
            </w:pPr>
          </w:p>
          <w:p w:rsidR="0044732C" w:rsidRPr="00D16393" w:rsidRDefault="0044732C" w:rsidP="00D16393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При работе над второй задачей – возникает проблемная ситуация. Многие обучающиеся предложат способ решения, как в предыдущей задаче</w:t>
            </w:r>
            <w:r w:rsidR="00F95B0A" w:rsidRPr="00D16393">
              <w:rPr>
                <w:sz w:val="26"/>
                <w:szCs w:val="26"/>
              </w:rPr>
              <w:t>. В</w:t>
            </w:r>
            <w:r w:rsidRPr="00D16393">
              <w:rPr>
                <w:sz w:val="26"/>
                <w:szCs w:val="26"/>
              </w:rPr>
              <w:t xml:space="preserve"> этом случаи учитель приводит свой ответ, после чего начинается работа над разбором текста задачи. Обращается внимание на фразу «</w:t>
            </w:r>
            <w:r w:rsidRPr="00D16393">
              <w:rPr>
                <w:sz w:val="26"/>
                <w:szCs w:val="26"/>
              </w:rPr>
              <w:t>, если известно, что сумма выпавших очков равна 8</w:t>
            </w:r>
            <w:r w:rsidRPr="00D16393">
              <w:rPr>
                <w:sz w:val="26"/>
                <w:szCs w:val="26"/>
              </w:rPr>
              <w:t xml:space="preserve">», что означает, что событие А произошло, при условии что В </w:t>
            </w:r>
            <w:r w:rsidR="00F95B0A" w:rsidRPr="00D16393">
              <w:rPr>
                <w:sz w:val="26"/>
                <w:szCs w:val="26"/>
              </w:rPr>
              <w:t>уже наступило. Для такого события вводится обозначение А/</w:t>
            </w:r>
            <w:r w:rsidR="00F95B0A" w:rsidRPr="00D16393">
              <w:rPr>
                <w:sz w:val="26"/>
                <w:szCs w:val="26"/>
                <w:lang w:val="en-US"/>
              </w:rPr>
              <w:t>B</w:t>
            </w:r>
            <w:r w:rsidR="00F95B0A" w:rsidRPr="00D16393">
              <w:rPr>
                <w:sz w:val="26"/>
                <w:szCs w:val="26"/>
              </w:rPr>
              <w:t xml:space="preserve">. </w:t>
            </w:r>
          </w:p>
          <w:p w:rsidR="0044732C" w:rsidRPr="00D16393" w:rsidRDefault="0044732C" w:rsidP="000F6D97">
            <w:pPr>
              <w:jc w:val="both"/>
              <w:rPr>
                <w:sz w:val="26"/>
                <w:szCs w:val="26"/>
              </w:rPr>
            </w:pPr>
          </w:p>
          <w:p w:rsidR="008E12EB" w:rsidRPr="00D16393" w:rsidRDefault="008E12EB" w:rsidP="00F95B0A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321BB6" w:rsidRPr="00D16393" w:rsidTr="005E1D46">
        <w:tc>
          <w:tcPr>
            <w:tcW w:w="14560" w:type="dxa"/>
          </w:tcPr>
          <w:p w:rsidR="00321BB6" w:rsidRPr="00D16393" w:rsidRDefault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 xml:space="preserve"> 1.2. </w:t>
            </w:r>
            <w:r w:rsidR="00A64A69" w:rsidRPr="00D16393">
              <w:rPr>
                <w:b/>
                <w:sz w:val="26"/>
                <w:szCs w:val="26"/>
              </w:rPr>
              <w:t>Актуализация опорных знаний</w:t>
            </w:r>
          </w:p>
        </w:tc>
      </w:tr>
      <w:tr w:rsidR="00232C9D" w:rsidRPr="00D16393" w:rsidTr="00232C9D">
        <w:trPr>
          <w:trHeight w:val="862"/>
        </w:trPr>
        <w:tc>
          <w:tcPr>
            <w:tcW w:w="14560" w:type="dxa"/>
          </w:tcPr>
          <w:p w:rsidR="00232C9D" w:rsidRPr="00D16393" w:rsidRDefault="009D375B">
            <w:pPr>
              <w:shd w:val="clear" w:color="FFFFFF" w:fill="FFFFFF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Укажите ф</w:t>
            </w:r>
            <w:r w:rsidR="00232C9D" w:rsidRPr="00D16393">
              <w:rPr>
                <w:i/>
                <w:sz w:val="26"/>
                <w:szCs w:val="26"/>
              </w:rPr>
              <w:t xml:space="preserve">ормы организации учебной деятельности </w:t>
            </w:r>
            <w:r w:rsidR="00F15342" w:rsidRPr="00D16393">
              <w:rPr>
                <w:i/>
                <w:sz w:val="26"/>
                <w:szCs w:val="26"/>
              </w:rPr>
              <w:t>и учебные заданиядля</w:t>
            </w:r>
            <w:r w:rsidR="00232C9D" w:rsidRPr="00D16393">
              <w:rPr>
                <w:i/>
                <w:sz w:val="26"/>
                <w:szCs w:val="26"/>
              </w:rPr>
              <w:t xml:space="preserve"> актуализации опорных знаний, необходимых для изучения нового</w:t>
            </w:r>
          </w:p>
          <w:p w:rsidR="00232C9D" w:rsidRPr="00D16393" w:rsidRDefault="00626EE4" w:rsidP="00232C9D">
            <w:pPr>
              <w:rPr>
                <w:b/>
                <w:i/>
                <w:color w:val="000000"/>
                <w:sz w:val="26"/>
                <w:szCs w:val="26"/>
              </w:rPr>
            </w:pPr>
            <w:r w:rsidRPr="00D16393">
              <w:rPr>
                <w:b/>
                <w:i/>
                <w:color w:val="000000"/>
                <w:sz w:val="26"/>
                <w:szCs w:val="26"/>
              </w:rPr>
              <w:t xml:space="preserve">На основе этой задачи вспоминается изученные понятия совместные, несовместные события. Решение задач с помощью кругов Эйлера </w:t>
            </w:r>
          </w:p>
        </w:tc>
      </w:tr>
      <w:tr w:rsidR="008E12EB" w:rsidRPr="00D16393" w:rsidTr="00232C9D">
        <w:trPr>
          <w:trHeight w:val="862"/>
        </w:trPr>
        <w:tc>
          <w:tcPr>
            <w:tcW w:w="14560" w:type="dxa"/>
          </w:tcPr>
          <w:p w:rsidR="00F95B0A" w:rsidRPr="00D16393" w:rsidRDefault="00F95B0A" w:rsidP="00F95B0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На этом этапе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повторяются только те понятия и способы действий, которые необходимы</w:t>
            </w:r>
          </w:p>
          <w:p w:rsidR="00F95B0A" w:rsidRPr="00D16393" w:rsidRDefault="00F95B0A" w:rsidP="00F95B0A">
            <w:pPr>
              <w:shd w:val="clear" w:color="FFFFFF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и достаточны для освоения нового знания.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5B0A" w:rsidRPr="00D16393" w:rsidRDefault="00F95B0A" w:rsidP="00F95B0A">
            <w:pPr>
              <w:shd w:val="clear" w:color="FFFFFF" w:fill="FFFFFF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E12EB" w:rsidRPr="00D16393" w:rsidRDefault="002F7A1F" w:rsidP="00F95B0A">
            <w:pPr>
              <w:shd w:val="clear" w:color="FFFFFF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Задача 3. </w:t>
            </w:r>
            <w:r w:rsidR="00F95B0A" w:rsidRPr="00D16393">
              <w:rPr>
                <w:rFonts w:eastAsia="Calibri"/>
                <w:sz w:val="26"/>
                <w:szCs w:val="26"/>
                <w:lang w:eastAsia="en-US"/>
              </w:rPr>
              <w:t xml:space="preserve">Для этого можно предложить следующую задачу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3 </w:t>
            </w:r>
            <w:r w:rsidR="00F95B0A" w:rsidRPr="00D16393">
              <w:rPr>
                <w:rFonts w:eastAsia="Calibri"/>
                <w:sz w:val="26"/>
                <w:szCs w:val="26"/>
                <w:lang w:eastAsia="en-US"/>
              </w:rPr>
              <w:t>(работа в парах с последующей проверкой):</w:t>
            </w:r>
          </w:p>
          <w:p w:rsidR="00F95B0A" w:rsidRPr="00D16393" w:rsidRDefault="00F95B0A" w:rsidP="00F95B0A">
            <w:pPr>
              <w:shd w:val="clear" w:color="FFFFFF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А) Р(А)=?</w:t>
            </w:r>
          </w:p>
          <w:p w:rsidR="00F95B0A" w:rsidRPr="00D16393" w:rsidRDefault="00F95B0A" w:rsidP="00F95B0A">
            <w:pPr>
              <w:shd w:val="clear" w:color="FFFFFF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Б) Р(В)=?</w:t>
            </w:r>
          </w:p>
          <w:p w:rsidR="00F95B0A" w:rsidRPr="00D16393" w:rsidRDefault="00F95B0A" w:rsidP="00F95B0A">
            <w:pPr>
              <w:shd w:val="clear" w:color="FFFFFF" w:fill="FFFFFF"/>
              <w:rPr>
                <w:i/>
                <w:sz w:val="26"/>
                <w:szCs w:val="26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В)Р(АꓵВ)=?</w:t>
            </w:r>
          </w:p>
          <w:p w:rsidR="008E12EB" w:rsidRPr="00D16393" w:rsidRDefault="00F95B0A">
            <w:pPr>
              <w:shd w:val="clear" w:color="FFFFFF" w:fill="FFFFFF"/>
              <w:rPr>
                <w:i/>
                <w:sz w:val="26"/>
                <w:szCs w:val="26"/>
              </w:rPr>
            </w:pPr>
            <w:r w:rsidRPr="00D16393">
              <w:rPr>
                <w:noProof/>
                <w:sz w:val="26"/>
                <w:szCs w:val="26"/>
              </w:rPr>
              <w:drawing>
                <wp:inline distT="0" distB="0" distL="0" distR="0" wp14:anchorId="7D3C6E2E" wp14:editId="125BDD17">
                  <wp:extent cx="1996440" cy="1074420"/>
                  <wp:effectExtent l="0" t="0" r="0" b="0"/>
                  <wp:docPr id="5" name="image3.png" descr="https://math-ege.sdamgia.ru/get_file?id=140018&amp;png=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math-ege.sdamgia.ru/get_file?id=140018&amp;png=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074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95B0A" w:rsidRPr="00D16393" w:rsidRDefault="00F95B0A">
            <w:pPr>
              <w:shd w:val="clear" w:color="FFFFFF" w:fill="FFFFFF"/>
              <w:rPr>
                <w:sz w:val="26"/>
                <w:szCs w:val="26"/>
              </w:rPr>
            </w:pPr>
          </w:p>
          <w:p w:rsidR="00F95B0A" w:rsidRPr="00D16393" w:rsidRDefault="00F95B0A">
            <w:pPr>
              <w:shd w:val="clear" w:color="FFFFFF" w:fill="FFFFFF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Далее дается задача</w:t>
            </w:r>
            <w:r w:rsidR="002F7A1F" w:rsidRPr="00D16393">
              <w:rPr>
                <w:sz w:val="26"/>
                <w:szCs w:val="26"/>
              </w:rPr>
              <w:t xml:space="preserve"> 4</w:t>
            </w:r>
            <w:r w:rsidRPr="00D16393">
              <w:rPr>
                <w:sz w:val="26"/>
                <w:szCs w:val="26"/>
              </w:rPr>
              <w:t xml:space="preserve"> к этому же рисунку, но уже школьникам предлагается ее решить самостоятельно.</w:t>
            </w:r>
          </w:p>
          <w:p w:rsidR="00F95B0A" w:rsidRPr="00D16393" w:rsidRDefault="00F95B0A">
            <w:pPr>
              <w:shd w:val="clear" w:color="FFFFFF" w:fill="FFFFFF"/>
              <w:rPr>
                <w:i/>
                <w:sz w:val="26"/>
                <w:szCs w:val="26"/>
              </w:rPr>
            </w:pPr>
          </w:p>
          <w:p w:rsidR="00626EE4" w:rsidRPr="00D16393" w:rsidRDefault="002F7A1F" w:rsidP="00626EE4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Задача 4. </w:t>
            </w:r>
            <w:r w:rsidR="00626EE4" w:rsidRPr="00D16393">
              <w:rPr>
                <w:sz w:val="26"/>
                <w:szCs w:val="26"/>
              </w:rPr>
              <w:t xml:space="preserve">На диаграмме Эйлера показаны события </w:t>
            </w:r>
            <w:r w:rsidR="00626EE4" w:rsidRPr="00D16393">
              <w:rPr>
                <w:i/>
                <w:sz w:val="26"/>
                <w:szCs w:val="26"/>
              </w:rPr>
              <w:t>A</w:t>
            </w:r>
            <w:r w:rsidR="00626EE4" w:rsidRPr="00D16393">
              <w:rPr>
                <w:sz w:val="26"/>
                <w:szCs w:val="26"/>
              </w:rPr>
              <w:t xml:space="preserve"> и </w:t>
            </w:r>
            <w:r w:rsidR="00626EE4" w:rsidRPr="00D16393">
              <w:rPr>
                <w:i/>
                <w:sz w:val="26"/>
                <w:szCs w:val="26"/>
              </w:rPr>
              <w:t>B</w:t>
            </w:r>
            <w:r w:rsidR="00626EE4" w:rsidRPr="00D16393">
              <w:rPr>
                <w:sz w:val="26"/>
                <w:szCs w:val="26"/>
              </w:rPr>
              <w:t xml:space="preserve"> в некотором случайном эксперименте, в котором 10 равновозможных элементарных событий. Элементарные события показаны точками. Найдите </w:t>
            </w:r>
            <w:r w:rsidR="00626EE4" w:rsidRPr="00D16393">
              <w:rPr>
                <w:noProof/>
                <w:sz w:val="26"/>
                <w:szCs w:val="26"/>
              </w:rPr>
              <w:drawing>
                <wp:inline distT="0" distB="0" distL="0" distR="0" wp14:anchorId="693D70ED" wp14:editId="75222F6D">
                  <wp:extent cx="541020" cy="182880"/>
                  <wp:effectExtent l="0" t="0" r="0" b="0"/>
                  <wp:docPr id="33" name="image6.png" descr="P левая круглая скобка B | A правая круглая скобка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P левая круглая скобка B | A правая круглая скобка 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82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26EE4" w:rsidRPr="00D16393">
              <w:rPr>
                <w:sz w:val="26"/>
                <w:szCs w:val="26"/>
              </w:rPr>
              <w:t xml:space="preserve">— условную вероятность события </w:t>
            </w:r>
            <w:r w:rsidR="00626EE4" w:rsidRPr="00D16393">
              <w:rPr>
                <w:i/>
                <w:sz w:val="26"/>
                <w:szCs w:val="26"/>
              </w:rPr>
              <w:t>B</w:t>
            </w:r>
            <w:r w:rsidR="00626EE4" w:rsidRPr="00D16393">
              <w:rPr>
                <w:sz w:val="26"/>
                <w:szCs w:val="26"/>
              </w:rPr>
              <w:t xml:space="preserve"> при условии </w:t>
            </w:r>
            <w:r w:rsidR="00626EE4" w:rsidRPr="00D16393">
              <w:rPr>
                <w:i/>
                <w:sz w:val="26"/>
                <w:szCs w:val="26"/>
              </w:rPr>
              <w:t>A</w:t>
            </w:r>
            <w:r w:rsidR="00626EE4" w:rsidRPr="00D16393">
              <w:rPr>
                <w:sz w:val="26"/>
                <w:szCs w:val="26"/>
              </w:rPr>
              <w:t>.</w:t>
            </w:r>
          </w:p>
          <w:p w:rsidR="00626EE4" w:rsidRPr="00D16393" w:rsidRDefault="00626EE4" w:rsidP="00626EE4">
            <w:pPr>
              <w:jc w:val="both"/>
              <w:rPr>
                <w:sz w:val="26"/>
                <w:szCs w:val="26"/>
              </w:rPr>
            </w:pPr>
            <w:r w:rsidRPr="00D16393">
              <w:rPr>
                <w:noProof/>
                <w:sz w:val="26"/>
                <w:szCs w:val="26"/>
              </w:rPr>
              <w:drawing>
                <wp:inline distT="0" distB="0" distL="0" distR="0" wp14:anchorId="3B82680D" wp14:editId="14DE9384">
                  <wp:extent cx="1996440" cy="1074420"/>
                  <wp:effectExtent l="0" t="0" r="0" b="0"/>
                  <wp:docPr id="35" name="image3.png" descr="https://math-ege.sdamgia.ru/get_file?id=140018&amp;png=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math-ege.sdamgia.ru/get_file?id=140018&amp;png=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074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95B0A" w:rsidRPr="00D16393" w:rsidRDefault="00F95B0A" w:rsidP="00F95B0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sz w:val="26"/>
                <w:szCs w:val="26"/>
              </w:rPr>
              <w:t xml:space="preserve">(комментарий: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самостоятельно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выполняют пробное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учебное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действи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и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фиксируют индивидуальное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затруднение).</w:t>
            </w:r>
          </w:p>
          <w:p w:rsidR="00F95B0A" w:rsidRPr="00D16393" w:rsidRDefault="00F95B0A" w:rsidP="00F95B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E12EB" w:rsidRPr="00D16393" w:rsidRDefault="008E12EB">
            <w:pPr>
              <w:shd w:val="clear" w:color="FFFFFF" w:fill="FFFFFF"/>
              <w:rPr>
                <w:i/>
                <w:sz w:val="26"/>
                <w:szCs w:val="26"/>
              </w:rPr>
            </w:pPr>
          </w:p>
        </w:tc>
      </w:tr>
      <w:tr w:rsidR="00321BB6" w:rsidRPr="00D16393" w:rsidTr="005E1D46">
        <w:tc>
          <w:tcPr>
            <w:tcW w:w="14560" w:type="dxa"/>
          </w:tcPr>
          <w:p w:rsidR="00321BB6" w:rsidRPr="00D16393" w:rsidRDefault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 xml:space="preserve"> 1.3. </w:t>
            </w:r>
            <w:r w:rsidR="00A64A69" w:rsidRPr="00D16393">
              <w:rPr>
                <w:b/>
                <w:sz w:val="26"/>
                <w:szCs w:val="26"/>
              </w:rPr>
              <w:t>Целеполагание</w:t>
            </w:r>
          </w:p>
        </w:tc>
      </w:tr>
      <w:tr w:rsidR="0015478E" w:rsidRPr="00D16393" w:rsidTr="006B5492">
        <w:tc>
          <w:tcPr>
            <w:tcW w:w="14560" w:type="dxa"/>
          </w:tcPr>
          <w:p w:rsidR="0015478E" w:rsidRPr="00D16393" w:rsidRDefault="009D375B" w:rsidP="00306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Назовите цель (</w:t>
            </w:r>
            <w:r w:rsidR="00F15342" w:rsidRPr="00D16393">
              <w:rPr>
                <w:i/>
                <w:sz w:val="26"/>
                <w:szCs w:val="26"/>
              </w:rPr>
              <w:t>стратегия успеха</w:t>
            </w:r>
            <w:r w:rsidRPr="00D16393">
              <w:rPr>
                <w:i/>
                <w:sz w:val="26"/>
                <w:szCs w:val="26"/>
              </w:rPr>
              <w:t>)</w:t>
            </w:r>
            <w:r w:rsidR="00F15342" w:rsidRPr="00D16393">
              <w:rPr>
                <w:i/>
                <w:sz w:val="26"/>
                <w:szCs w:val="26"/>
              </w:rPr>
              <w:t xml:space="preserve">: 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ты узнаешь, ты научишься</w:t>
            </w:r>
          </w:p>
          <w:p w:rsidR="00626EE4" w:rsidRPr="00D16393" w:rsidRDefault="00626EE4" w:rsidP="00306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 xml:space="preserve">В ходе эврестической беседы (вопрос-ответ) детьми формулируется цель с фиксацией на доске. </w:t>
            </w:r>
          </w:p>
          <w:p w:rsidR="0015478E" w:rsidRPr="00D16393" w:rsidRDefault="0015478E">
            <w:pPr>
              <w:widowControl w:val="0"/>
              <w:rPr>
                <w:sz w:val="26"/>
                <w:szCs w:val="26"/>
              </w:rPr>
            </w:pP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8E12EB" w:rsidP="00306B89">
            <w:pPr>
              <w:widowControl w:val="0"/>
              <w:rPr>
                <w:i/>
                <w:sz w:val="26"/>
                <w:szCs w:val="26"/>
              </w:rPr>
            </w:pPr>
          </w:p>
          <w:p w:rsidR="008E12EB" w:rsidRPr="00D16393" w:rsidRDefault="00626EE4" w:rsidP="00306B89">
            <w:pPr>
              <w:widowControl w:val="0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 xml:space="preserve">Цель: Узнать </w:t>
            </w:r>
            <w:r w:rsidR="00D16393">
              <w:rPr>
                <w:i/>
                <w:sz w:val="26"/>
                <w:szCs w:val="26"/>
              </w:rPr>
              <w:t xml:space="preserve">понятие и </w:t>
            </w:r>
            <w:r w:rsidRPr="00D16393">
              <w:rPr>
                <w:i/>
                <w:sz w:val="26"/>
                <w:szCs w:val="26"/>
              </w:rPr>
              <w:t>формулу  условной вероятности и научиться применять ее при решении задач</w:t>
            </w:r>
          </w:p>
          <w:p w:rsidR="008E12EB" w:rsidRPr="00D16393" w:rsidRDefault="008E12EB" w:rsidP="00306B89">
            <w:pPr>
              <w:widowControl w:val="0"/>
              <w:rPr>
                <w:i/>
                <w:sz w:val="26"/>
                <w:szCs w:val="26"/>
              </w:rPr>
            </w:pPr>
          </w:p>
        </w:tc>
      </w:tr>
      <w:tr w:rsidR="00321BB6" w:rsidRPr="00D16393" w:rsidTr="008E12EB">
        <w:tc>
          <w:tcPr>
            <w:tcW w:w="14560" w:type="dxa"/>
            <w:shd w:val="clear" w:color="auto" w:fill="C6D9F1" w:themeFill="text2" w:themeFillTint="33"/>
          </w:tcPr>
          <w:p w:rsidR="00321BB6" w:rsidRPr="00D16393" w:rsidRDefault="00A64A6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1F497D" w:themeColor="text2"/>
                <w:sz w:val="26"/>
                <w:szCs w:val="26"/>
              </w:rPr>
              <w:t>БЛОК 2. Освоение нового материала</w:t>
            </w:r>
          </w:p>
        </w:tc>
      </w:tr>
      <w:tr w:rsidR="00321BB6" w:rsidRPr="00D16393" w:rsidTr="005E1D46">
        <w:tc>
          <w:tcPr>
            <w:tcW w:w="14560" w:type="dxa"/>
          </w:tcPr>
          <w:p w:rsidR="00321BB6" w:rsidRPr="00D16393" w:rsidRDefault="00065DCF" w:rsidP="00306B8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 xml:space="preserve"> 2.</w:t>
            </w:r>
            <w:r w:rsidR="00306B89" w:rsidRPr="00D16393">
              <w:rPr>
                <w:b/>
                <w:color w:val="000000"/>
                <w:sz w:val="26"/>
                <w:szCs w:val="26"/>
              </w:rPr>
              <w:t>1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>. Осуществление учебных действий по освоению нового материала</w:t>
            </w:r>
          </w:p>
        </w:tc>
      </w:tr>
      <w:tr w:rsidR="0015478E" w:rsidRPr="00D16393" w:rsidTr="006B5492">
        <w:tc>
          <w:tcPr>
            <w:tcW w:w="14560" w:type="dxa"/>
          </w:tcPr>
          <w:p w:rsidR="00626EE4" w:rsidRPr="00D16393" w:rsidRDefault="009D375B" w:rsidP="00F15342">
            <w:pPr>
              <w:pStyle w:val="aff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>Укажите формы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учащихся (и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зучаем новое/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о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ткрываем новое).</w:t>
            </w:r>
            <w:r w:rsidR="00F15342" w:rsidRPr="00D16393">
              <w:rPr>
                <w:i/>
                <w:sz w:val="26"/>
                <w:szCs w:val="26"/>
              </w:rPr>
              <w:t xml:space="preserve">Приведите учебные задания для 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самостоятельн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ой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работ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ы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с учебником, электронн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ыми образовательными материалам (р</w:t>
            </w:r>
            <w:r w:rsidR="00F15342" w:rsidRPr="00D16393">
              <w:rPr>
                <w:i/>
                <w:sz w:val="26"/>
                <w:szCs w:val="26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 w:rsidRPr="00D16393">
              <w:rPr>
                <w:i/>
                <w:sz w:val="26"/>
                <w:szCs w:val="26"/>
              </w:rPr>
              <w:t xml:space="preserve">Приведите </w:t>
            </w:r>
            <w:r w:rsidR="00D81036" w:rsidRPr="00D16393">
              <w:rPr>
                <w:i/>
                <w:color w:val="000000"/>
                <w:sz w:val="26"/>
                <w:szCs w:val="26"/>
              </w:rPr>
              <w:t>задания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 xml:space="preserve"> по 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составлени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ю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плана, тезисов, резюме, аннотации, презентаций; 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по наблюдению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за 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процессами, их объяснением, проведению эксперимента и интерпретации результатов, по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построени</w:t>
            </w:r>
            <w:r w:rsidR="00F15342" w:rsidRPr="00D16393">
              <w:rPr>
                <w:i/>
                <w:color w:val="000000"/>
                <w:sz w:val="26"/>
                <w:szCs w:val="26"/>
              </w:rPr>
              <w:t>ю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 xml:space="preserve"> гипотезы на основе анализа имеющихся данных и т.д.</w:t>
            </w:r>
          </w:p>
          <w:p w:rsidR="00626EE4" w:rsidRPr="00D16393" w:rsidRDefault="00626EE4" w:rsidP="00F15342">
            <w:pPr>
              <w:pStyle w:val="aff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>Возвращаемся к задаче из пункта 1.1 Решаем с помощью формулы условной вероятности и показываем применение этой же формулы на второй задачи (связанной со здоровьесбережением)</w:t>
            </w:r>
          </w:p>
          <w:p w:rsidR="0015478E" w:rsidRPr="00D16393" w:rsidRDefault="0015478E" w:rsidP="00F15342">
            <w:pPr>
              <w:pStyle w:val="aff"/>
              <w:rPr>
                <w:i/>
                <w:color w:val="000000"/>
                <w:sz w:val="26"/>
                <w:szCs w:val="26"/>
              </w:rPr>
            </w:pPr>
          </w:p>
        </w:tc>
      </w:tr>
      <w:tr w:rsidR="008E12EB" w:rsidRPr="00D16393" w:rsidTr="006B5492">
        <w:tc>
          <w:tcPr>
            <w:tcW w:w="14560" w:type="dxa"/>
          </w:tcPr>
          <w:p w:rsidR="002F7A1F" w:rsidRPr="00D16393" w:rsidRDefault="002F7A1F" w:rsidP="002F7A1F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Возвращаемся к задаче 4 и задаче 2. Вводим формулу условной вероятности и решаем эти задачи. </w:t>
            </w:r>
          </w:p>
          <w:p w:rsidR="008E12EB" w:rsidRPr="00D16393" w:rsidRDefault="002F7A1F" w:rsidP="00F15342">
            <w:pPr>
              <w:pStyle w:val="aff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D16393">
              <w:rPr>
                <w:color w:val="000000"/>
                <w:sz w:val="26"/>
                <w:szCs w:val="26"/>
              </w:rPr>
              <w:t xml:space="preserve">(комментарий: при работе можно использовать вопросы: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«Каким правилом пользовались?», «Почему возникло затруднение?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»)</w:t>
            </w:r>
          </w:p>
          <w:p w:rsidR="002F7A1F" w:rsidRPr="00D16393" w:rsidRDefault="002F7A1F" w:rsidP="00F15342">
            <w:pPr>
              <w:pStyle w:val="aff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F7A1F" w:rsidRPr="00D16393" w:rsidRDefault="002F7A1F" w:rsidP="002F7A1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В форме коммуникативного взаимодействия (фронтально, в группах,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в парах) учащиеся решают типовые задания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(например, задача 5,6)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на новый способ действий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с проговариванием вслух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формулы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6B5492" w:rsidRPr="00D16393" w:rsidRDefault="002F7A1F" w:rsidP="002F7A1F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Задача 5. </w:t>
            </w:r>
            <w:r w:rsidR="006B5492" w:rsidRPr="00D16393">
              <w:rPr>
                <w:sz w:val="26"/>
                <w:szCs w:val="26"/>
              </w:rPr>
              <w:t xml:space="preserve">На рисунке показано дерево некоторого случайного эксперимента. Событию </w:t>
            </w:r>
            <w:r w:rsidR="006B5492" w:rsidRPr="00D16393">
              <w:rPr>
                <w:i/>
                <w:sz w:val="26"/>
                <w:szCs w:val="26"/>
              </w:rPr>
              <w:t>A</w:t>
            </w:r>
            <w:r w:rsidR="006B5492" w:rsidRPr="00D16393">
              <w:rPr>
                <w:sz w:val="26"/>
                <w:szCs w:val="26"/>
              </w:rPr>
              <w:t xml:space="preserve"> благоприятствуют элементарные события </w:t>
            </w:r>
            <w:r w:rsidR="006B5492" w:rsidRPr="00D16393">
              <w:rPr>
                <w:i/>
                <w:sz w:val="26"/>
                <w:szCs w:val="26"/>
              </w:rPr>
              <w:t>a</w:t>
            </w:r>
            <w:r w:rsidR="006B5492" w:rsidRPr="00D16393">
              <w:rPr>
                <w:sz w:val="26"/>
                <w:szCs w:val="26"/>
              </w:rPr>
              <w:t xml:space="preserve">, </w:t>
            </w:r>
            <w:r w:rsidR="006B5492" w:rsidRPr="00D16393">
              <w:rPr>
                <w:i/>
                <w:sz w:val="26"/>
                <w:szCs w:val="26"/>
              </w:rPr>
              <w:t>b</w:t>
            </w:r>
            <w:r w:rsidR="006B5492" w:rsidRPr="00D16393">
              <w:rPr>
                <w:sz w:val="26"/>
                <w:szCs w:val="26"/>
              </w:rPr>
              <w:t xml:space="preserve"> и </w:t>
            </w:r>
            <w:r w:rsidR="006B5492" w:rsidRPr="00D16393">
              <w:rPr>
                <w:i/>
                <w:sz w:val="26"/>
                <w:szCs w:val="26"/>
              </w:rPr>
              <w:t>c</w:t>
            </w:r>
            <w:r w:rsidR="006B5492" w:rsidRPr="00D16393">
              <w:rPr>
                <w:sz w:val="26"/>
                <w:szCs w:val="26"/>
              </w:rPr>
              <w:t xml:space="preserve">, а событию </w:t>
            </w:r>
            <w:r w:rsidR="006B5492" w:rsidRPr="00D16393">
              <w:rPr>
                <w:i/>
                <w:sz w:val="26"/>
                <w:szCs w:val="26"/>
              </w:rPr>
              <w:t>B</w:t>
            </w:r>
            <w:r w:rsidR="006B5492" w:rsidRPr="00D16393">
              <w:rPr>
                <w:sz w:val="26"/>
                <w:szCs w:val="26"/>
              </w:rPr>
              <w:t xml:space="preserve"> благоприятствуют элементарные события </w:t>
            </w:r>
            <w:r w:rsidR="006B5492" w:rsidRPr="00D16393">
              <w:rPr>
                <w:i/>
                <w:sz w:val="26"/>
                <w:szCs w:val="26"/>
              </w:rPr>
              <w:t>b</w:t>
            </w:r>
            <w:r w:rsidR="006B5492" w:rsidRPr="00D16393">
              <w:rPr>
                <w:sz w:val="26"/>
                <w:szCs w:val="26"/>
              </w:rPr>
              <w:t xml:space="preserve">, </w:t>
            </w:r>
            <w:r w:rsidR="006B5492" w:rsidRPr="00D16393">
              <w:rPr>
                <w:i/>
                <w:sz w:val="26"/>
                <w:szCs w:val="26"/>
              </w:rPr>
              <w:t>c</w:t>
            </w:r>
            <w:r w:rsidR="006B5492" w:rsidRPr="00D16393">
              <w:rPr>
                <w:sz w:val="26"/>
                <w:szCs w:val="26"/>
              </w:rPr>
              <w:t xml:space="preserve"> и </w:t>
            </w:r>
            <w:r w:rsidR="006B5492" w:rsidRPr="00D16393">
              <w:rPr>
                <w:i/>
                <w:sz w:val="26"/>
                <w:szCs w:val="26"/>
              </w:rPr>
              <w:t>d</w:t>
            </w:r>
            <w:r w:rsidR="006B5492" w:rsidRPr="00D16393">
              <w:rPr>
                <w:sz w:val="26"/>
                <w:szCs w:val="26"/>
              </w:rPr>
              <w:t xml:space="preserve">. Найдите </w:t>
            </w:r>
            <w:r w:rsidR="006B5492" w:rsidRPr="00D16393">
              <w:rPr>
                <w:noProof/>
                <w:sz w:val="26"/>
                <w:szCs w:val="26"/>
              </w:rPr>
              <w:drawing>
                <wp:inline distT="0" distB="0" distL="0" distR="0" wp14:anchorId="39CDEBCC" wp14:editId="2BDBB778">
                  <wp:extent cx="314325" cy="314325"/>
                  <wp:effectExtent l="0" t="0" r="0" b="0"/>
                  <wp:docPr id="1" name="image11.png" descr="P левая круглая скобка A | B правая круглая скобка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P левая круглая скобка A | B правая круглая скобка 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B5492" w:rsidRPr="00D16393">
              <w:rPr>
                <w:sz w:val="26"/>
                <w:szCs w:val="26"/>
              </w:rPr>
              <w:t xml:space="preserve">— условную вероятность события </w:t>
            </w:r>
            <w:r w:rsidR="006B5492" w:rsidRPr="00D16393">
              <w:rPr>
                <w:i/>
                <w:sz w:val="26"/>
                <w:szCs w:val="26"/>
              </w:rPr>
              <w:t>A</w:t>
            </w:r>
            <w:r w:rsidR="006B5492" w:rsidRPr="00D16393">
              <w:rPr>
                <w:sz w:val="26"/>
                <w:szCs w:val="26"/>
              </w:rPr>
              <w:t xml:space="preserve"> при условии </w:t>
            </w:r>
            <w:r w:rsidR="006B5492" w:rsidRPr="00D16393">
              <w:rPr>
                <w:i/>
                <w:sz w:val="26"/>
                <w:szCs w:val="26"/>
              </w:rPr>
              <w:t>B</w:t>
            </w:r>
            <w:r w:rsidR="006B5492" w:rsidRPr="00D16393">
              <w:rPr>
                <w:sz w:val="26"/>
                <w:szCs w:val="26"/>
              </w:rPr>
              <w:t>.</w:t>
            </w:r>
          </w:p>
          <w:p w:rsidR="006B5492" w:rsidRPr="00D16393" w:rsidRDefault="006B5492" w:rsidP="006B5492">
            <w:pPr>
              <w:jc w:val="both"/>
              <w:rPr>
                <w:sz w:val="26"/>
                <w:szCs w:val="26"/>
              </w:rPr>
            </w:pPr>
            <w:r w:rsidRPr="00D16393">
              <w:rPr>
                <w:noProof/>
                <w:sz w:val="26"/>
                <w:szCs w:val="26"/>
              </w:rPr>
              <w:drawing>
                <wp:inline distT="0" distB="0" distL="0" distR="0" wp14:anchorId="271A3F93" wp14:editId="3505C118">
                  <wp:extent cx="314325" cy="314325"/>
                  <wp:effectExtent l="0" t="0" r="0" b="0"/>
                  <wp:docPr id="2" name="image12.png" descr="https://math-ege.sdamgia.ru/get_file?id=140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https://math-ege.sdamgia.ru/get_file?id=140170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16393">
              <w:rPr>
                <w:sz w:val="26"/>
                <w:szCs w:val="26"/>
              </w:rPr>
              <w:t xml:space="preserve"> </w:t>
            </w:r>
            <w:r w:rsidRPr="00D16393">
              <w:rPr>
                <w:noProof/>
                <w:sz w:val="26"/>
                <w:szCs w:val="26"/>
              </w:rPr>
              <w:drawing>
                <wp:inline distT="0" distB="0" distL="0" distR="0" wp14:anchorId="38CD95A1" wp14:editId="41F20825">
                  <wp:extent cx="1645920" cy="1546860"/>
                  <wp:effectExtent l="0" t="0" r="0" b="0"/>
                  <wp:docPr id="3" name="image5.png" descr="https://math-ege.sdamgia.ru/get_file?id=140170&amp;png=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s://math-ege.sdamgia.ru/get_file?id=140170&amp;png=1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546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12EB" w:rsidRPr="00D16393" w:rsidRDefault="008E12EB" w:rsidP="006B5492">
            <w:pPr>
              <w:pStyle w:val="aff"/>
              <w:rPr>
                <w:i/>
                <w:color w:val="000000"/>
                <w:sz w:val="26"/>
                <w:szCs w:val="26"/>
              </w:rPr>
            </w:pPr>
          </w:p>
        </w:tc>
      </w:tr>
      <w:tr w:rsidR="00321BB6" w:rsidRPr="00D16393" w:rsidTr="005E1D46">
        <w:tc>
          <w:tcPr>
            <w:tcW w:w="14560" w:type="dxa"/>
          </w:tcPr>
          <w:p w:rsidR="00321BB6" w:rsidRPr="00D16393" w:rsidRDefault="00065DCF" w:rsidP="00306B8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 xml:space="preserve"> 2.</w:t>
            </w:r>
            <w:r w:rsidR="00306B89" w:rsidRPr="00D16393">
              <w:rPr>
                <w:b/>
                <w:color w:val="000000"/>
                <w:sz w:val="26"/>
                <w:szCs w:val="26"/>
              </w:rPr>
              <w:t>2</w:t>
            </w:r>
            <w:r w:rsidR="00A64A69" w:rsidRPr="00D16393">
              <w:rPr>
                <w:b/>
                <w:color w:val="000000"/>
                <w:sz w:val="26"/>
                <w:szCs w:val="26"/>
              </w:rPr>
              <w:t xml:space="preserve">. Проверка первичного усвоения </w:t>
            </w:r>
          </w:p>
        </w:tc>
      </w:tr>
      <w:tr w:rsidR="0015478E" w:rsidRPr="00D16393" w:rsidTr="006B5492">
        <w:tc>
          <w:tcPr>
            <w:tcW w:w="14560" w:type="dxa"/>
          </w:tcPr>
          <w:p w:rsidR="0015478E" w:rsidRPr="00D16393" w:rsidRDefault="009D375B">
            <w:pPr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Укажите</w:t>
            </w:r>
            <w:r w:rsidR="0015478E" w:rsidRPr="00D16393">
              <w:rPr>
                <w:i/>
                <w:sz w:val="26"/>
                <w:szCs w:val="26"/>
              </w:rPr>
              <w:t xml:space="preserve"> виды учебной деятельности, используйте соответствующие методические приемы. 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(</w:t>
            </w:r>
            <w:r w:rsidR="0015478E" w:rsidRPr="00D16393">
              <w:rPr>
                <w:i/>
                <w:sz w:val="26"/>
                <w:szCs w:val="26"/>
              </w:rPr>
              <w:t>Сформулируй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>/Изложи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 xml:space="preserve"> факты/Проверь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 xml:space="preserve"> себя/Дай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 xml:space="preserve"> определение понятию/Установи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>, что (где, когда)/Сформулируй</w:t>
            </w:r>
            <w:r w:rsidR="00013B9F" w:rsidRPr="00D16393">
              <w:rPr>
                <w:i/>
                <w:sz w:val="26"/>
                <w:szCs w:val="26"/>
              </w:rPr>
              <w:t>те</w:t>
            </w:r>
            <w:r w:rsidR="0015478E" w:rsidRPr="00D16393">
              <w:rPr>
                <w:i/>
                <w:sz w:val="26"/>
                <w:szCs w:val="26"/>
              </w:rPr>
              <w:t xml:space="preserve"> главное (тезис, мысль, правило, закон</w:t>
            </w:r>
            <w:r w:rsidR="0015478E" w:rsidRPr="00D16393">
              <w:rPr>
                <w:i/>
                <w:color w:val="000000"/>
                <w:sz w:val="26"/>
                <w:szCs w:val="26"/>
              </w:rPr>
              <w:t>)</w:t>
            </w:r>
          </w:p>
          <w:p w:rsidR="00626EE4" w:rsidRPr="00D16393" w:rsidRDefault="00626EE4">
            <w:pPr>
              <w:rPr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Решить задачу в парах с последующей проверкой по эталону</w:t>
            </w: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  <w:p w:rsidR="006B5492" w:rsidRPr="00D16393" w:rsidRDefault="002F7A1F" w:rsidP="002F7A1F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Задача 6. </w:t>
            </w:r>
            <w:r w:rsidR="006B5492" w:rsidRPr="00D16393">
              <w:rPr>
                <w:sz w:val="26"/>
                <w:szCs w:val="26"/>
              </w:rPr>
              <w:t>В парке установлены два автомата, продающие кофе. Вероятность того, что к концу дня кофе закончится в каждом отдельном автомате, равна 0,3. В обоих автоматах кофе заканчивается к вечеру с вероятностью 0,21. Вечером пришел мастер, чтобы обслужить автоматы и обнаружил, что в первом кофе закончился. Какова теперь вероятность того, что во втором автомате кофе тоже закончился?</w:t>
            </w:r>
          </w:p>
          <w:p w:rsidR="006B5492" w:rsidRPr="00D16393" w:rsidRDefault="006B5492" w:rsidP="006B5492">
            <w:pPr>
              <w:pStyle w:val="aff"/>
              <w:rPr>
                <w:i/>
                <w:color w:val="000000"/>
                <w:sz w:val="26"/>
                <w:szCs w:val="26"/>
              </w:rPr>
            </w:pPr>
          </w:p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</w:tc>
      </w:tr>
      <w:tr w:rsidR="00321BB6" w:rsidRPr="00D16393" w:rsidTr="008E12EB">
        <w:tc>
          <w:tcPr>
            <w:tcW w:w="14560" w:type="dxa"/>
            <w:shd w:val="clear" w:color="auto" w:fill="C6D9F1" w:themeFill="text2" w:themeFillTint="33"/>
          </w:tcPr>
          <w:p w:rsidR="00321BB6" w:rsidRPr="00D16393" w:rsidRDefault="00A64A6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1F497D" w:themeColor="text2"/>
                <w:sz w:val="26"/>
                <w:szCs w:val="26"/>
              </w:rPr>
              <w:t>БЛОК 3. Применение изученного материала</w:t>
            </w:r>
          </w:p>
        </w:tc>
      </w:tr>
      <w:tr w:rsidR="00321BB6" w:rsidRPr="00D16393" w:rsidTr="005E1D46">
        <w:tc>
          <w:tcPr>
            <w:tcW w:w="14560" w:type="dxa"/>
          </w:tcPr>
          <w:p w:rsidR="00321BB6" w:rsidRPr="00D16393" w:rsidRDefault="00A64A69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Применение знаний, в том числе в новых ситуациях</w:t>
            </w:r>
          </w:p>
        </w:tc>
      </w:tr>
      <w:tr w:rsidR="00065DCF" w:rsidRPr="00D16393" w:rsidTr="006B5492">
        <w:tc>
          <w:tcPr>
            <w:tcW w:w="14560" w:type="dxa"/>
          </w:tcPr>
          <w:p w:rsidR="00065DCF" w:rsidRPr="00D16393" w:rsidRDefault="009D375B">
            <w:pPr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Укажитеформы</w:t>
            </w:r>
            <w:r w:rsidR="00065DCF" w:rsidRPr="00D16393">
              <w:rPr>
                <w:i/>
                <w:sz w:val="26"/>
                <w:szCs w:val="26"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>(используй правило/закон/формулу/теорию/идею/принцип и т.д.; докажи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 xml:space="preserve"> истинность/ложность утверждения и т.д.; аргументируй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 xml:space="preserve"> собственное мнение; выполни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 xml:space="preserve"> задание; реши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 xml:space="preserve"> задачу; выполни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>/сделай</w:t>
            </w:r>
            <w:r w:rsidR="00013B9F" w:rsidRPr="00D16393">
              <w:rPr>
                <w:i/>
                <w:color w:val="000000"/>
                <w:sz w:val="26"/>
                <w:szCs w:val="26"/>
              </w:rPr>
              <w:t>те</w:t>
            </w:r>
            <w:r w:rsidR="00065DCF" w:rsidRPr="00D16393">
              <w:rPr>
                <w:i/>
                <w:color w:val="000000"/>
                <w:sz w:val="26"/>
                <w:szCs w:val="26"/>
              </w:rPr>
              <w:t xml:space="preserve"> практическую/лабораторную работу и т.д.)</w:t>
            </w:r>
            <w:r w:rsidR="00065DCF" w:rsidRPr="00D16393">
              <w:rPr>
                <w:i/>
                <w:sz w:val="26"/>
                <w:szCs w:val="26"/>
              </w:rPr>
              <w:t xml:space="preserve">. </w:t>
            </w:r>
          </w:p>
          <w:p w:rsidR="006B5492" w:rsidRPr="00D16393" w:rsidRDefault="006B5492">
            <w:pPr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Решить самостоятельно, показать решение на доске</w:t>
            </w: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  <w:p w:rsidR="006B5492" w:rsidRPr="00D16393" w:rsidRDefault="005D70CF" w:rsidP="006B5492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 xml:space="preserve">Задача 7. </w:t>
            </w:r>
            <w:r w:rsidR="006B5492" w:rsidRPr="00D16393">
              <w:rPr>
                <w:sz w:val="26"/>
                <w:szCs w:val="26"/>
              </w:rPr>
              <w:t>В фитнес  - клубе установлены два автомата, продающие фитнес - батончики. Вероятность того, что к концу дня батончики закончатся  в каждом отдельном автомате, равна 0,2. В обоих автоматах батончики заканчиваются к вечеру с вероятностью 0,12. Вечером пришел мастер, чтобы обслужить автоматы и обнаружил, что в первом батончики закончились. Какова теперь вероятность того, что во втором автомате батончики тоже закончились?</w:t>
            </w:r>
          </w:p>
          <w:p w:rsidR="005D70CF" w:rsidRPr="00D16393" w:rsidRDefault="005D70CF" w:rsidP="006B5492">
            <w:pPr>
              <w:jc w:val="both"/>
              <w:rPr>
                <w:sz w:val="26"/>
                <w:szCs w:val="26"/>
              </w:rPr>
            </w:pPr>
          </w:p>
          <w:p w:rsidR="005D70CF" w:rsidRPr="00D16393" w:rsidRDefault="005D70CF" w:rsidP="006B5492">
            <w:pPr>
              <w:jc w:val="both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Задача 8. Игральную кость бросают дваж</w:t>
            </w:r>
            <w:r w:rsidRPr="00D16393">
              <w:rPr>
                <w:sz w:val="26"/>
                <w:szCs w:val="26"/>
              </w:rPr>
              <w:t>ды. Событие А заключается в том, что при втором броске вы</w:t>
            </w:r>
            <w:r w:rsidRPr="00D16393">
              <w:rPr>
                <w:sz w:val="26"/>
                <w:szCs w:val="26"/>
              </w:rPr>
              <w:t>пало не больше 3 очков. Приведи</w:t>
            </w:r>
            <w:r w:rsidRPr="00D16393">
              <w:rPr>
                <w:sz w:val="26"/>
                <w:szCs w:val="26"/>
              </w:rPr>
              <w:t>те пример события, наступление которого: а) не меняет вероятность события А; б) уменьшает вероятность события А; в) увеличивает вероятность события А.</w:t>
            </w:r>
          </w:p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  <w:p w:rsidR="008E12EB" w:rsidRPr="00D16393" w:rsidRDefault="008E12EB" w:rsidP="009D375B">
            <w:pPr>
              <w:rPr>
                <w:i/>
                <w:sz w:val="26"/>
                <w:szCs w:val="26"/>
              </w:rPr>
            </w:pPr>
          </w:p>
          <w:p w:rsidR="008E12EB" w:rsidRPr="00D16393" w:rsidRDefault="008E12EB" w:rsidP="009D375B">
            <w:pPr>
              <w:rPr>
                <w:sz w:val="26"/>
                <w:szCs w:val="26"/>
              </w:rPr>
            </w:pPr>
          </w:p>
          <w:p w:rsidR="008E12EB" w:rsidRPr="00D16393" w:rsidRDefault="008E12EB" w:rsidP="009D375B">
            <w:pPr>
              <w:rPr>
                <w:sz w:val="26"/>
                <w:szCs w:val="26"/>
              </w:rPr>
            </w:pPr>
          </w:p>
        </w:tc>
      </w:tr>
      <w:tr w:rsidR="00065DCF" w:rsidRPr="00D16393" w:rsidTr="008E12EB">
        <w:tc>
          <w:tcPr>
            <w:tcW w:w="14560" w:type="dxa"/>
            <w:shd w:val="clear" w:color="F2F2F2" w:fill="C6D9F1" w:themeFill="text2" w:themeFillTint="33"/>
          </w:tcPr>
          <w:p w:rsidR="00065DCF" w:rsidRPr="00D16393" w:rsidRDefault="00065DCF" w:rsidP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1F497D" w:themeColor="text2"/>
                <w:sz w:val="26"/>
                <w:szCs w:val="26"/>
              </w:rPr>
              <w:t>БЛОК 4. Проверка приобретенных знаний, умений и навыков</w:t>
            </w:r>
          </w:p>
        </w:tc>
      </w:tr>
      <w:tr w:rsidR="00065DCF" w:rsidRPr="00D16393" w:rsidTr="005E1D46">
        <w:tc>
          <w:tcPr>
            <w:tcW w:w="14560" w:type="dxa"/>
          </w:tcPr>
          <w:p w:rsidR="00065DCF" w:rsidRPr="00D16393" w:rsidRDefault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 4.1. Диагностика/самодиагностика</w:t>
            </w:r>
          </w:p>
        </w:tc>
      </w:tr>
      <w:tr w:rsidR="00AA168F" w:rsidRPr="00D16393" w:rsidTr="006B5492">
        <w:tc>
          <w:tcPr>
            <w:tcW w:w="14560" w:type="dxa"/>
          </w:tcPr>
          <w:p w:rsidR="00AA168F" w:rsidRPr="00D16393" w:rsidRDefault="009D375B" w:rsidP="009D375B">
            <w:pPr>
              <w:rPr>
                <w:i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>Укажите формы</w:t>
            </w:r>
            <w:r w:rsidR="00AA168F" w:rsidRPr="00D16393">
              <w:rPr>
                <w:i/>
                <w:color w:val="000000"/>
                <w:sz w:val="26"/>
                <w:szCs w:val="26"/>
              </w:rPr>
              <w:t xml:space="preserve"> организации и поддержки самостоятельной учебной деятельности </w:t>
            </w:r>
            <w:r w:rsidR="00762B89" w:rsidRPr="00D16393">
              <w:rPr>
                <w:i/>
                <w:color w:val="000000"/>
                <w:sz w:val="26"/>
                <w:szCs w:val="26"/>
              </w:rPr>
              <w:t>ученика</w:t>
            </w:r>
            <w:r w:rsidRPr="00D16393">
              <w:rPr>
                <w:i/>
                <w:color w:val="000000"/>
                <w:sz w:val="26"/>
                <w:szCs w:val="26"/>
              </w:rPr>
              <w:t>, критерии оценивания</w:t>
            </w: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8E12EB" w:rsidP="009D375B">
            <w:pPr>
              <w:rPr>
                <w:i/>
                <w:color w:val="000000"/>
                <w:sz w:val="26"/>
                <w:szCs w:val="26"/>
              </w:rPr>
            </w:pPr>
          </w:p>
          <w:p w:rsidR="008E12EB" w:rsidRPr="00D16393" w:rsidRDefault="005D70CF" w:rsidP="009D375B">
            <w:pPr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drawing>
                <wp:inline distT="0" distB="0" distL="0" distR="0" wp14:anchorId="7D2F584B" wp14:editId="1C5B21D2">
                  <wp:extent cx="3134163" cy="924054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163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0CF" w:rsidRPr="00D16393" w:rsidRDefault="005D70CF" w:rsidP="009D375B">
            <w:pPr>
              <w:rPr>
                <w:i/>
                <w:color w:val="000000"/>
                <w:sz w:val="26"/>
                <w:szCs w:val="26"/>
              </w:rPr>
            </w:pPr>
          </w:p>
          <w:p w:rsidR="005D70CF" w:rsidRPr="00D16393" w:rsidRDefault="005D70CF" w:rsidP="009D375B">
            <w:pPr>
              <w:rPr>
                <w:color w:val="000000"/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Приведите пример</w:t>
            </w:r>
            <w:r w:rsidRPr="00D16393">
              <w:rPr>
                <w:sz w:val="26"/>
                <w:szCs w:val="26"/>
              </w:rPr>
              <w:t>ы задач для данных рисунков и решите их.</w:t>
            </w:r>
          </w:p>
          <w:p w:rsidR="008E12EB" w:rsidRPr="00D16393" w:rsidRDefault="008E12EB" w:rsidP="009D375B">
            <w:pPr>
              <w:rPr>
                <w:i/>
                <w:color w:val="000000"/>
                <w:sz w:val="26"/>
                <w:szCs w:val="26"/>
              </w:rPr>
            </w:pPr>
          </w:p>
        </w:tc>
      </w:tr>
      <w:tr w:rsidR="00065DCF" w:rsidRPr="00D16393" w:rsidTr="008E12EB">
        <w:tc>
          <w:tcPr>
            <w:tcW w:w="14560" w:type="dxa"/>
            <w:shd w:val="clear" w:color="auto" w:fill="C6D9F1" w:themeFill="text2" w:themeFillTint="33"/>
          </w:tcPr>
          <w:p w:rsidR="00065DCF" w:rsidRPr="00D16393" w:rsidRDefault="00065DCF" w:rsidP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1F497D" w:themeColor="text2"/>
                <w:sz w:val="26"/>
                <w:szCs w:val="26"/>
              </w:rPr>
              <w:t>БЛОК 5. Подведение итогов, домашнее задание</w:t>
            </w:r>
          </w:p>
        </w:tc>
      </w:tr>
      <w:tr w:rsidR="00065DCF" w:rsidRPr="00D16393" w:rsidTr="005E1D46">
        <w:tc>
          <w:tcPr>
            <w:tcW w:w="14560" w:type="dxa"/>
          </w:tcPr>
          <w:p w:rsidR="00065DCF" w:rsidRPr="00D16393" w:rsidRDefault="00065DCF" w:rsidP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 5.1. Рефлексия</w:t>
            </w:r>
          </w:p>
        </w:tc>
      </w:tr>
      <w:tr w:rsidR="003C7AA6" w:rsidRPr="00D16393" w:rsidTr="006B5492">
        <w:tc>
          <w:tcPr>
            <w:tcW w:w="14560" w:type="dxa"/>
          </w:tcPr>
          <w:p w:rsidR="003C7AA6" w:rsidRPr="00D16393" w:rsidRDefault="003C7AA6" w:rsidP="00065DCF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 xml:space="preserve">Введите рекомендации для учителя по организации в классе рефлексии </w:t>
            </w:r>
            <w:r w:rsidRPr="00D16393">
              <w:rPr>
                <w:i/>
                <w:color w:val="000000"/>
                <w:sz w:val="26"/>
                <w:szCs w:val="26"/>
              </w:rPr>
              <w:t>по достигнутым либо недостигнутым образовательным результатам</w:t>
            </w:r>
          </w:p>
        </w:tc>
      </w:tr>
      <w:tr w:rsidR="008E12EB" w:rsidRPr="00D16393" w:rsidTr="006B5492">
        <w:tc>
          <w:tcPr>
            <w:tcW w:w="14560" w:type="dxa"/>
          </w:tcPr>
          <w:p w:rsidR="008E12EB" w:rsidRPr="00D16393" w:rsidRDefault="008E12EB" w:rsidP="00065DCF">
            <w:pPr>
              <w:widowControl w:val="0"/>
              <w:rPr>
                <w:i/>
                <w:sz w:val="26"/>
                <w:szCs w:val="26"/>
              </w:rPr>
            </w:pPr>
          </w:p>
          <w:p w:rsidR="008E12EB" w:rsidRPr="00D16393" w:rsidRDefault="0084269B" w:rsidP="00065DCF">
            <w:pPr>
              <w:widowControl w:val="0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Фронтальная работа с классом, вопрос-ответ</w:t>
            </w:r>
          </w:p>
          <w:p w:rsidR="005D70CF" w:rsidRPr="00D16393" w:rsidRDefault="005D70CF" w:rsidP="00065DCF">
            <w:pPr>
              <w:widowControl w:val="0"/>
              <w:rPr>
                <w:i/>
                <w:sz w:val="26"/>
                <w:szCs w:val="26"/>
              </w:rPr>
            </w:pPr>
          </w:p>
          <w:p w:rsidR="005D70CF" w:rsidRPr="00D16393" w:rsidRDefault="005D70CF" w:rsidP="00065DCF">
            <w:pPr>
              <w:widowControl w:val="0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С выходом на следующие выводы:</w:t>
            </w:r>
          </w:p>
          <w:p w:rsidR="005D70CF" w:rsidRPr="00D16393" w:rsidRDefault="005D70CF" w:rsidP="00065DCF">
            <w:pPr>
              <w:widowControl w:val="0"/>
              <w:rPr>
                <w:sz w:val="26"/>
                <w:szCs w:val="26"/>
              </w:rPr>
            </w:pPr>
            <w:r w:rsidRPr="00D16393">
              <w:rPr>
                <w:sz w:val="26"/>
                <w:szCs w:val="26"/>
              </w:rPr>
              <w:t>Условная вероят</w:t>
            </w:r>
            <w:r w:rsidRPr="00D16393">
              <w:rPr>
                <w:sz w:val="26"/>
                <w:szCs w:val="26"/>
              </w:rPr>
              <w:t xml:space="preserve">ность  — </w:t>
            </w:r>
            <w:r w:rsidRPr="00D16393">
              <w:rPr>
                <w:sz w:val="26"/>
                <w:szCs w:val="26"/>
              </w:rPr>
              <w:t>это вероятность случайного собы</w:t>
            </w:r>
            <w:r w:rsidRPr="00D16393">
              <w:rPr>
                <w:sz w:val="26"/>
                <w:szCs w:val="26"/>
              </w:rPr>
              <w:t>тия при условии, что какое-то другое событие уже произошло и перестало быть случайным. Как только какое-то событие наступило, опыт изменился, а вместе с ним изменилис</w:t>
            </w:r>
            <w:r w:rsidR="00D16393">
              <w:rPr>
                <w:sz w:val="26"/>
                <w:szCs w:val="26"/>
              </w:rPr>
              <w:t>ь вероятно</w:t>
            </w:r>
            <w:r w:rsidRPr="00D16393">
              <w:rPr>
                <w:sz w:val="26"/>
                <w:szCs w:val="26"/>
              </w:rPr>
              <w:t>сти других соб</w:t>
            </w:r>
            <w:r w:rsidRPr="00D16393">
              <w:rPr>
                <w:sz w:val="26"/>
                <w:szCs w:val="26"/>
              </w:rPr>
              <w:t>ытий. Условная вероятность собы</w:t>
            </w:r>
            <w:r w:rsidRPr="00D16393">
              <w:rPr>
                <w:sz w:val="26"/>
                <w:szCs w:val="26"/>
              </w:rPr>
              <w:t>тия может быть меньше или больше начальной (безусловной) вероятности.</w:t>
            </w:r>
          </w:p>
          <w:p w:rsidR="005D70CF" w:rsidRPr="00D16393" w:rsidRDefault="005D70CF" w:rsidP="00065DCF">
            <w:pPr>
              <w:widowControl w:val="0"/>
              <w:rPr>
                <w:sz w:val="26"/>
                <w:szCs w:val="26"/>
              </w:rPr>
            </w:pPr>
          </w:p>
          <w:p w:rsidR="005D70CF" w:rsidRPr="00D16393" w:rsidRDefault="005D70CF" w:rsidP="005D70C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16393">
              <w:rPr>
                <w:rFonts w:eastAsia="Calibri"/>
                <w:sz w:val="26"/>
                <w:szCs w:val="26"/>
                <w:lang w:eastAsia="en-US"/>
              </w:rPr>
              <w:t>В з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авершение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 xml:space="preserve">соотносится 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цель и результаты учебной деятельности</w:t>
            </w:r>
            <w:r w:rsidRPr="00D16393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5D70CF" w:rsidRPr="00D16393" w:rsidRDefault="00D16393" w:rsidP="005D70CF">
            <w:pPr>
              <w:widowControl w:val="0"/>
              <w:rPr>
                <w:i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(ц</w:t>
            </w:r>
            <w:r w:rsidR="005D70CF" w:rsidRPr="00D16393">
              <w:rPr>
                <w:i/>
                <w:sz w:val="26"/>
                <w:szCs w:val="26"/>
              </w:rPr>
              <w:t>ель</w:t>
            </w:r>
            <w:r w:rsidR="005D70CF" w:rsidRPr="00D16393">
              <w:rPr>
                <w:i/>
                <w:sz w:val="26"/>
                <w:szCs w:val="26"/>
              </w:rPr>
              <w:t xml:space="preserve"> (пункт 1.3.)</w:t>
            </w:r>
            <w:r w:rsidR="005D70CF" w:rsidRPr="00D16393">
              <w:rPr>
                <w:i/>
                <w:sz w:val="26"/>
                <w:szCs w:val="26"/>
              </w:rPr>
              <w:t xml:space="preserve">: Узнать </w:t>
            </w:r>
            <w:r>
              <w:rPr>
                <w:i/>
                <w:sz w:val="26"/>
                <w:szCs w:val="26"/>
              </w:rPr>
              <w:t xml:space="preserve">понятие и </w:t>
            </w:r>
            <w:r w:rsidR="005D70CF" w:rsidRPr="00D16393">
              <w:rPr>
                <w:i/>
                <w:sz w:val="26"/>
                <w:szCs w:val="26"/>
              </w:rPr>
              <w:t>формулу  условной вероятности и научиться применять ее при решении задач</w:t>
            </w:r>
            <w:r w:rsidRPr="00D16393">
              <w:rPr>
                <w:i/>
                <w:sz w:val="26"/>
                <w:szCs w:val="26"/>
              </w:rPr>
              <w:t>)</w:t>
            </w:r>
          </w:p>
          <w:p w:rsidR="005D70CF" w:rsidRPr="00D16393" w:rsidRDefault="005D70CF" w:rsidP="005D70CF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  <w:p w:rsidR="008E12EB" w:rsidRPr="00D16393" w:rsidRDefault="008E12EB" w:rsidP="00065DCF">
            <w:pPr>
              <w:widowControl w:val="0"/>
              <w:rPr>
                <w:i/>
                <w:sz w:val="26"/>
                <w:szCs w:val="26"/>
              </w:rPr>
            </w:pPr>
          </w:p>
          <w:p w:rsidR="005D70CF" w:rsidRPr="00D16393" w:rsidRDefault="005D70CF" w:rsidP="00065DCF">
            <w:pPr>
              <w:widowControl w:val="0"/>
              <w:rPr>
                <w:i/>
                <w:sz w:val="26"/>
                <w:szCs w:val="26"/>
              </w:rPr>
            </w:pPr>
          </w:p>
        </w:tc>
      </w:tr>
      <w:tr w:rsidR="00065DCF" w:rsidRPr="00D16393" w:rsidTr="005E1D46">
        <w:tc>
          <w:tcPr>
            <w:tcW w:w="14560" w:type="dxa"/>
          </w:tcPr>
          <w:p w:rsidR="00065DCF" w:rsidRPr="00D16393" w:rsidRDefault="00065DCF" w:rsidP="00065DCF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b/>
                <w:color w:val="000000"/>
                <w:sz w:val="26"/>
                <w:szCs w:val="26"/>
              </w:rPr>
              <w:t>Этап 5.2.Домашнее задание</w:t>
            </w:r>
          </w:p>
        </w:tc>
      </w:tr>
      <w:tr w:rsidR="00065DCF" w:rsidRPr="00D16393" w:rsidTr="006B5492">
        <w:trPr>
          <w:trHeight w:val="327"/>
        </w:trPr>
        <w:tc>
          <w:tcPr>
            <w:tcW w:w="14560" w:type="dxa"/>
          </w:tcPr>
          <w:p w:rsidR="00065DCF" w:rsidRPr="00D16393" w:rsidRDefault="008E12EB" w:rsidP="008E12EB">
            <w:pPr>
              <w:widowControl w:val="0"/>
              <w:rPr>
                <w:b/>
                <w:color w:val="000000"/>
                <w:sz w:val="26"/>
                <w:szCs w:val="26"/>
              </w:rPr>
            </w:pPr>
            <w:r w:rsidRPr="00D16393">
              <w:rPr>
                <w:i/>
                <w:sz w:val="26"/>
                <w:szCs w:val="26"/>
              </w:rPr>
              <w:t>Введите рекомендации по домашнему заданию</w:t>
            </w:r>
            <w:r w:rsidRPr="00D16393">
              <w:rPr>
                <w:i/>
                <w:color w:val="000000"/>
                <w:sz w:val="26"/>
                <w:szCs w:val="26"/>
              </w:rPr>
              <w:t>.</w:t>
            </w:r>
          </w:p>
        </w:tc>
      </w:tr>
      <w:tr w:rsidR="008E12EB" w:rsidRPr="00D16393" w:rsidTr="006B5492">
        <w:trPr>
          <w:trHeight w:val="1390"/>
        </w:trPr>
        <w:tc>
          <w:tcPr>
            <w:tcW w:w="14560" w:type="dxa"/>
          </w:tcPr>
          <w:p w:rsidR="008E12EB" w:rsidRPr="00D16393" w:rsidRDefault="008E12EB" w:rsidP="00762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</w:p>
          <w:p w:rsidR="008E12EB" w:rsidRPr="00D16393" w:rsidRDefault="008E12EB" w:rsidP="00762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</w:p>
          <w:p w:rsidR="008E12EB" w:rsidRPr="00D16393" w:rsidRDefault="00D16393" w:rsidP="00762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i/>
                <w:color w:val="000000"/>
                <w:sz w:val="26"/>
                <w:szCs w:val="26"/>
              </w:rPr>
              <w:t>Два задания: базового уровня, творческого</w:t>
            </w:r>
          </w:p>
          <w:p w:rsidR="00D16393" w:rsidRPr="00D16393" w:rsidRDefault="00D16393" w:rsidP="00762B89">
            <w:pPr>
              <w:widowControl w:val="0"/>
              <w:rPr>
                <w:i/>
                <w:color w:val="000000"/>
                <w:sz w:val="26"/>
                <w:szCs w:val="26"/>
              </w:rPr>
            </w:pP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Базовый уровень.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При двукратном бросании играль</w:t>
            </w:r>
            <w:r w:rsidRPr="00D16393">
              <w:rPr>
                <w:color w:val="000000"/>
                <w:sz w:val="26"/>
                <w:szCs w:val="26"/>
              </w:rPr>
              <w:t>ной кости сумма выпавших очков рав</w:t>
            </w:r>
            <w:r w:rsidRPr="00D16393">
              <w:rPr>
                <w:color w:val="000000"/>
                <w:sz w:val="26"/>
                <w:szCs w:val="26"/>
              </w:rPr>
              <w:t>на 9. Най</w:t>
            </w:r>
            <w:r w:rsidRPr="00D16393">
              <w:rPr>
                <w:color w:val="000000"/>
                <w:sz w:val="26"/>
                <w:szCs w:val="26"/>
              </w:rPr>
              <w:t>дите условную вероятность следующих событий: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а) в первый раз выпало 5 очков;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б) при одном из бросков выпало 4 очка;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в) в первый раз выпало меньше очков, чем во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второй;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г) во второй раз выпало меньше чем 3 очка.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Ответ: а) 0,25; б) 0,5; в) 0,5; г) 0.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Творческий уровень.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В некотором опыте произошло со</w:t>
            </w:r>
            <w:r w:rsidRPr="00D16393">
              <w:rPr>
                <w:color w:val="000000"/>
                <w:sz w:val="26"/>
                <w:szCs w:val="26"/>
              </w:rPr>
              <w:t>бытие B. Может ли это: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а) увеличить вероятность другого события;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б) уменьшить вероятность другого события?</w:t>
            </w:r>
          </w:p>
          <w:p w:rsidR="00D16393" w:rsidRPr="00D16393" w:rsidRDefault="00D16393" w:rsidP="00D16393">
            <w:pPr>
              <w:widowControl w:val="0"/>
              <w:rPr>
                <w:color w:val="000000"/>
                <w:sz w:val="26"/>
                <w:szCs w:val="26"/>
              </w:rPr>
            </w:pPr>
          </w:p>
          <w:p w:rsidR="00D16393" w:rsidRPr="00D16393" w:rsidRDefault="00D16393" w:rsidP="00D16393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D16393">
              <w:rPr>
                <w:color w:val="000000"/>
                <w:sz w:val="26"/>
                <w:szCs w:val="26"/>
              </w:rPr>
              <w:t>Приведите</w:t>
            </w:r>
            <w:r>
              <w:rPr>
                <w:color w:val="000000"/>
                <w:sz w:val="26"/>
                <w:szCs w:val="26"/>
              </w:rPr>
              <w:t xml:space="preserve"> примеры, когда условная вероят</w:t>
            </w:r>
            <w:r w:rsidRPr="00D16393">
              <w:rPr>
                <w:color w:val="000000"/>
                <w:sz w:val="26"/>
                <w:szCs w:val="26"/>
              </w:rPr>
              <w:t xml:space="preserve">ность события </w:t>
            </w:r>
            <w:r>
              <w:rPr>
                <w:color w:val="000000"/>
                <w:sz w:val="26"/>
                <w:szCs w:val="26"/>
              </w:rPr>
              <w:t>больше и когда она меньше исход</w:t>
            </w:r>
            <w:r w:rsidRPr="00D16393">
              <w:rPr>
                <w:color w:val="000000"/>
                <w:sz w:val="26"/>
                <w:szCs w:val="26"/>
              </w:rPr>
              <w:t>ной вероятности этого события.</w:t>
            </w:r>
          </w:p>
        </w:tc>
      </w:tr>
    </w:tbl>
    <w:p w:rsidR="00321BB6" w:rsidRPr="00D1639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6"/>
          <w:szCs w:val="26"/>
        </w:rPr>
      </w:pPr>
    </w:p>
    <w:p w:rsidR="005E1D46" w:rsidRPr="00D16393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6"/>
          <w:szCs w:val="26"/>
        </w:rPr>
      </w:pPr>
    </w:p>
    <w:sectPr w:rsidR="005E1D46" w:rsidRPr="00D16393" w:rsidSect="005B2850">
      <w:footerReference w:type="default" r:id="rId1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C0" w:rsidRDefault="000B61C0">
      <w:r>
        <w:separator/>
      </w:r>
    </w:p>
  </w:endnote>
  <w:endnote w:type="continuationSeparator" w:id="0">
    <w:p w:rsidR="000B61C0" w:rsidRDefault="000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622180"/>
      <w:docPartObj>
        <w:docPartGallery w:val="Page Numbers (Bottom of Page)"/>
        <w:docPartUnique/>
      </w:docPartObj>
    </w:sdtPr>
    <w:sdtEndPr/>
    <w:sdtContent>
      <w:p w:rsidR="006B5492" w:rsidRDefault="00C06422">
        <w:pPr>
          <w:pStyle w:val="af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B6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492" w:rsidRDefault="006B549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C0" w:rsidRDefault="000B61C0">
      <w:r>
        <w:separator/>
      </w:r>
    </w:p>
  </w:footnote>
  <w:footnote w:type="continuationSeparator" w:id="0">
    <w:p w:rsidR="000B61C0" w:rsidRDefault="000B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81BD0"/>
    <w:multiLevelType w:val="hybridMultilevel"/>
    <w:tmpl w:val="94F88DF6"/>
    <w:lvl w:ilvl="0" w:tplc="DCA8CAF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62123"/>
    <w:multiLevelType w:val="hybridMultilevel"/>
    <w:tmpl w:val="94F88DF6"/>
    <w:lvl w:ilvl="0" w:tplc="DCA8CAF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310BAD"/>
    <w:multiLevelType w:val="hybridMultilevel"/>
    <w:tmpl w:val="810A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83561"/>
    <w:multiLevelType w:val="hybridMultilevel"/>
    <w:tmpl w:val="810A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B422AC"/>
    <w:multiLevelType w:val="hybridMultilevel"/>
    <w:tmpl w:val="810A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7"/>
  </w:num>
  <w:num w:numId="5">
    <w:abstractNumId w:val="15"/>
  </w:num>
  <w:num w:numId="6">
    <w:abstractNumId w:val="3"/>
  </w:num>
  <w:num w:numId="7">
    <w:abstractNumId w:val="22"/>
  </w:num>
  <w:num w:numId="8">
    <w:abstractNumId w:val="20"/>
  </w:num>
  <w:num w:numId="9">
    <w:abstractNumId w:val="5"/>
  </w:num>
  <w:num w:numId="10">
    <w:abstractNumId w:val="8"/>
  </w:num>
  <w:num w:numId="11">
    <w:abstractNumId w:val="16"/>
  </w:num>
  <w:num w:numId="12">
    <w:abstractNumId w:val="25"/>
  </w:num>
  <w:num w:numId="13">
    <w:abstractNumId w:val="9"/>
  </w:num>
  <w:num w:numId="14">
    <w:abstractNumId w:val="24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4"/>
  </w:num>
  <w:num w:numId="17">
    <w:abstractNumId w:val="18"/>
  </w:num>
  <w:num w:numId="18">
    <w:abstractNumId w:val="6"/>
  </w:num>
  <w:num w:numId="19">
    <w:abstractNumId w:val="23"/>
  </w:num>
  <w:num w:numId="20">
    <w:abstractNumId w:val="0"/>
  </w:num>
  <w:num w:numId="21">
    <w:abstractNumId w:val="1"/>
  </w:num>
  <w:num w:numId="22">
    <w:abstractNumId w:val="14"/>
  </w:num>
  <w:num w:numId="23">
    <w:abstractNumId w:val="19"/>
  </w:num>
  <w:num w:numId="24">
    <w:abstractNumId w:val="17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B6"/>
    <w:rsid w:val="00013B9F"/>
    <w:rsid w:val="00065DCF"/>
    <w:rsid w:val="000761B0"/>
    <w:rsid w:val="000B0054"/>
    <w:rsid w:val="000B61C0"/>
    <w:rsid w:val="000F6D97"/>
    <w:rsid w:val="0015478E"/>
    <w:rsid w:val="001C48B9"/>
    <w:rsid w:val="00217CAD"/>
    <w:rsid w:val="00232C9D"/>
    <w:rsid w:val="002844AD"/>
    <w:rsid w:val="002965B6"/>
    <w:rsid w:val="002C329B"/>
    <w:rsid w:val="002E1314"/>
    <w:rsid w:val="002F7A1F"/>
    <w:rsid w:val="00306B89"/>
    <w:rsid w:val="003115C6"/>
    <w:rsid w:val="00321BB6"/>
    <w:rsid w:val="003609CD"/>
    <w:rsid w:val="003860CA"/>
    <w:rsid w:val="003C62D1"/>
    <w:rsid w:val="003C7AA6"/>
    <w:rsid w:val="003D5FD8"/>
    <w:rsid w:val="0044732C"/>
    <w:rsid w:val="004A3356"/>
    <w:rsid w:val="004B68A6"/>
    <w:rsid w:val="00514127"/>
    <w:rsid w:val="00534A0C"/>
    <w:rsid w:val="00557CC2"/>
    <w:rsid w:val="005B2850"/>
    <w:rsid w:val="005D563A"/>
    <w:rsid w:val="005D70CF"/>
    <w:rsid w:val="005E1D46"/>
    <w:rsid w:val="005E7E92"/>
    <w:rsid w:val="005F192C"/>
    <w:rsid w:val="00626EE4"/>
    <w:rsid w:val="00674B7F"/>
    <w:rsid w:val="006A5C1E"/>
    <w:rsid w:val="006B5492"/>
    <w:rsid w:val="00722C9D"/>
    <w:rsid w:val="00753CA5"/>
    <w:rsid w:val="0075418C"/>
    <w:rsid w:val="00762B89"/>
    <w:rsid w:val="008406DC"/>
    <w:rsid w:val="0084269B"/>
    <w:rsid w:val="00864060"/>
    <w:rsid w:val="00875642"/>
    <w:rsid w:val="00891C1E"/>
    <w:rsid w:val="008A5606"/>
    <w:rsid w:val="008E12EB"/>
    <w:rsid w:val="009134FF"/>
    <w:rsid w:val="009575B3"/>
    <w:rsid w:val="009A118D"/>
    <w:rsid w:val="009D255C"/>
    <w:rsid w:val="009D375B"/>
    <w:rsid w:val="00A26A2C"/>
    <w:rsid w:val="00A31855"/>
    <w:rsid w:val="00A64A69"/>
    <w:rsid w:val="00AA168F"/>
    <w:rsid w:val="00AA19FE"/>
    <w:rsid w:val="00AE32AB"/>
    <w:rsid w:val="00B76478"/>
    <w:rsid w:val="00BF65C3"/>
    <w:rsid w:val="00C06422"/>
    <w:rsid w:val="00C72BFE"/>
    <w:rsid w:val="00D16393"/>
    <w:rsid w:val="00D56D9F"/>
    <w:rsid w:val="00D72DC1"/>
    <w:rsid w:val="00D76D04"/>
    <w:rsid w:val="00D81036"/>
    <w:rsid w:val="00D97638"/>
    <w:rsid w:val="00DC2A2D"/>
    <w:rsid w:val="00DF3B4A"/>
    <w:rsid w:val="00E05241"/>
    <w:rsid w:val="00E53ED9"/>
    <w:rsid w:val="00EB6434"/>
    <w:rsid w:val="00F15342"/>
    <w:rsid w:val="00F3145F"/>
    <w:rsid w:val="00F95B0A"/>
    <w:rsid w:val="00FB0F85"/>
    <w:rsid w:val="00FB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29B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29B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2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C32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C329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C32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C32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C32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C32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C32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C329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C329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C329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C32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C32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C32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C32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C32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C329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C32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C329B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C329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C329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C32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C32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C329B"/>
    <w:rPr>
      <w:i/>
    </w:rPr>
  </w:style>
  <w:style w:type="character" w:customStyle="1" w:styleId="HeaderChar">
    <w:name w:val="Header Char"/>
    <w:basedOn w:val="a0"/>
    <w:uiPriority w:val="99"/>
    <w:rsid w:val="002C329B"/>
  </w:style>
  <w:style w:type="character" w:customStyle="1" w:styleId="FooterChar">
    <w:name w:val="Footer Char"/>
    <w:basedOn w:val="a0"/>
    <w:uiPriority w:val="99"/>
    <w:rsid w:val="002C329B"/>
  </w:style>
  <w:style w:type="paragraph" w:styleId="a9">
    <w:name w:val="caption"/>
    <w:basedOn w:val="a"/>
    <w:next w:val="a"/>
    <w:uiPriority w:val="35"/>
    <w:semiHidden/>
    <w:unhideWhenUsed/>
    <w:qFormat/>
    <w:rsid w:val="002C32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C329B"/>
  </w:style>
  <w:style w:type="table" w:customStyle="1" w:styleId="TableGridLight">
    <w:name w:val="Table Grid Light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C329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2C329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2C329B"/>
    <w:rPr>
      <w:sz w:val="20"/>
    </w:rPr>
  </w:style>
  <w:style w:type="character" w:styleId="ac">
    <w:name w:val="endnote reference"/>
    <w:basedOn w:val="a0"/>
    <w:uiPriority w:val="99"/>
    <w:semiHidden/>
    <w:unhideWhenUsed/>
    <w:rsid w:val="002C329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C329B"/>
    <w:pPr>
      <w:spacing w:after="57"/>
    </w:pPr>
  </w:style>
  <w:style w:type="paragraph" w:styleId="23">
    <w:name w:val="toc 2"/>
    <w:basedOn w:val="a"/>
    <w:next w:val="a"/>
    <w:uiPriority w:val="39"/>
    <w:unhideWhenUsed/>
    <w:rsid w:val="002C329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C329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C329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C329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329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329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329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329B"/>
    <w:pPr>
      <w:spacing w:after="57"/>
      <w:ind w:left="2268"/>
    </w:pPr>
  </w:style>
  <w:style w:type="paragraph" w:styleId="ad">
    <w:name w:val="TOC Heading"/>
    <w:uiPriority w:val="39"/>
    <w:unhideWhenUsed/>
    <w:rsid w:val="002C329B"/>
  </w:style>
  <w:style w:type="paragraph" w:styleId="ae">
    <w:name w:val="table of figures"/>
    <w:basedOn w:val="a"/>
    <w:next w:val="a"/>
    <w:uiPriority w:val="99"/>
    <w:unhideWhenUsed/>
    <w:rsid w:val="002C329B"/>
  </w:style>
  <w:style w:type="paragraph" w:styleId="af">
    <w:name w:val="Balloon Text"/>
    <w:basedOn w:val="a"/>
    <w:link w:val="af0"/>
    <w:uiPriority w:val="99"/>
    <w:semiHidden/>
    <w:unhideWhenUsed/>
    <w:rsid w:val="002C32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9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C329B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2C329B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2C329B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C329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C3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C329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C3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29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2C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2C329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C329B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C329B"/>
  </w:style>
  <w:style w:type="character" w:customStyle="1" w:styleId="mw-editsection">
    <w:name w:val="mw-editsection"/>
    <w:basedOn w:val="a0"/>
    <w:rsid w:val="002C329B"/>
  </w:style>
  <w:style w:type="character" w:customStyle="1" w:styleId="mw-editsection-bracket">
    <w:name w:val="mw-editsection-bracket"/>
    <w:basedOn w:val="a0"/>
    <w:rsid w:val="002C329B"/>
  </w:style>
  <w:style w:type="character" w:customStyle="1" w:styleId="mw-editsection-divider">
    <w:name w:val="mw-editsection-divider"/>
    <w:basedOn w:val="a0"/>
    <w:rsid w:val="002C329B"/>
  </w:style>
  <w:style w:type="character" w:customStyle="1" w:styleId="-">
    <w:name w:val="Интернет-ссылка"/>
    <w:basedOn w:val="a0"/>
    <w:uiPriority w:val="99"/>
    <w:unhideWhenUsed/>
    <w:rsid w:val="002C329B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2C329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2C329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C32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2C329B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29B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29B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2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C32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C329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C32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C32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C32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C32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C32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C329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C329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C329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C32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C32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C32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C32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C32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C329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C32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C329B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C329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C329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C32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C32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C329B"/>
    <w:rPr>
      <w:i/>
    </w:rPr>
  </w:style>
  <w:style w:type="character" w:customStyle="1" w:styleId="HeaderChar">
    <w:name w:val="Header Char"/>
    <w:basedOn w:val="a0"/>
    <w:uiPriority w:val="99"/>
    <w:rsid w:val="002C329B"/>
  </w:style>
  <w:style w:type="character" w:customStyle="1" w:styleId="FooterChar">
    <w:name w:val="Footer Char"/>
    <w:basedOn w:val="a0"/>
    <w:uiPriority w:val="99"/>
    <w:rsid w:val="002C329B"/>
  </w:style>
  <w:style w:type="paragraph" w:styleId="a9">
    <w:name w:val="caption"/>
    <w:basedOn w:val="a"/>
    <w:next w:val="a"/>
    <w:uiPriority w:val="35"/>
    <w:semiHidden/>
    <w:unhideWhenUsed/>
    <w:qFormat/>
    <w:rsid w:val="002C32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C329B"/>
  </w:style>
  <w:style w:type="table" w:customStyle="1" w:styleId="TableGridLight">
    <w:name w:val="Table Grid Light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C3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32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3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C329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2C329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2C329B"/>
    <w:rPr>
      <w:sz w:val="20"/>
    </w:rPr>
  </w:style>
  <w:style w:type="character" w:styleId="ac">
    <w:name w:val="endnote reference"/>
    <w:basedOn w:val="a0"/>
    <w:uiPriority w:val="99"/>
    <w:semiHidden/>
    <w:unhideWhenUsed/>
    <w:rsid w:val="002C329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C329B"/>
    <w:pPr>
      <w:spacing w:after="57"/>
    </w:pPr>
  </w:style>
  <w:style w:type="paragraph" w:styleId="23">
    <w:name w:val="toc 2"/>
    <w:basedOn w:val="a"/>
    <w:next w:val="a"/>
    <w:uiPriority w:val="39"/>
    <w:unhideWhenUsed/>
    <w:rsid w:val="002C329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C329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C329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C329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329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329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329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329B"/>
    <w:pPr>
      <w:spacing w:after="57"/>
      <w:ind w:left="2268"/>
    </w:pPr>
  </w:style>
  <w:style w:type="paragraph" w:styleId="ad">
    <w:name w:val="TOC Heading"/>
    <w:uiPriority w:val="39"/>
    <w:unhideWhenUsed/>
    <w:rsid w:val="002C329B"/>
  </w:style>
  <w:style w:type="paragraph" w:styleId="ae">
    <w:name w:val="table of figures"/>
    <w:basedOn w:val="a"/>
    <w:next w:val="a"/>
    <w:uiPriority w:val="99"/>
    <w:unhideWhenUsed/>
    <w:rsid w:val="002C329B"/>
  </w:style>
  <w:style w:type="paragraph" w:styleId="af">
    <w:name w:val="Balloon Text"/>
    <w:basedOn w:val="a"/>
    <w:link w:val="af0"/>
    <w:uiPriority w:val="99"/>
    <w:semiHidden/>
    <w:unhideWhenUsed/>
    <w:rsid w:val="002C32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9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C329B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2C329B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2C329B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C329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C3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C329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C3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29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2C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2C329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C329B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C329B"/>
  </w:style>
  <w:style w:type="character" w:customStyle="1" w:styleId="mw-editsection">
    <w:name w:val="mw-editsection"/>
    <w:basedOn w:val="a0"/>
    <w:rsid w:val="002C329B"/>
  </w:style>
  <w:style w:type="character" w:customStyle="1" w:styleId="mw-editsection-bracket">
    <w:name w:val="mw-editsection-bracket"/>
    <w:basedOn w:val="a0"/>
    <w:rsid w:val="002C329B"/>
  </w:style>
  <w:style w:type="character" w:customStyle="1" w:styleId="mw-editsection-divider">
    <w:name w:val="mw-editsection-divider"/>
    <w:basedOn w:val="a0"/>
    <w:rsid w:val="002C329B"/>
  </w:style>
  <w:style w:type="character" w:customStyle="1" w:styleId="-">
    <w:name w:val="Интернет-ссылка"/>
    <w:basedOn w:val="a0"/>
    <w:uiPriority w:val="99"/>
    <w:unhideWhenUsed/>
    <w:rsid w:val="002C329B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2C329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2C329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C32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2C329B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75E6312-FB08-4BC6-B894-F5A14D74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Елена Новикова</cp:lastModifiedBy>
  <cp:revision>2</cp:revision>
  <dcterms:created xsi:type="dcterms:W3CDTF">2024-04-01T05:24:00Z</dcterms:created>
  <dcterms:modified xsi:type="dcterms:W3CDTF">2024-04-01T05:24:00Z</dcterms:modified>
</cp:coreProperties>
</file>