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5C" w:rsidRPr="00735DB8" w:rsidRDefault="0021645C" w:rsidP="00BB029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Emphasis"/>
          <w:b/>
          <w:i w:val="0"/>
          <w:color w:val="212121"/>
          <w:sz w:val="28"/>
          <w:szCs w:val="28"/>
          <w:shd w:val="clear" w:color="auto" w:fill="FFFFFF"/>
        </w:rPr>
      </w:pPr>
      <w:r w:rsidRPr="00735DB8">
        <w:rPr>
          <w:rStyle w:val="Emphasis"/>
          <w:b/>
          <w:i w:val="0"/>
          <w:color w:val="212121"/>
          <w:sz w:val="28"/>
          <w:szCs w:val="28"/>
          <w:shd w:val="clear" w:color="auto" w:fill="FFFFFF"/>
        </w:rPr>
        <w:t>«За нравственный подвиг учителя» - итоги и размышления.</w:t>
      </w:r>
    </w:p>
    <w:p w:rsidR="0021645C" w:rsidRDefault="0021645C" w:rsidP="00BB029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Emphasis"/>
          <w:i w:val="0"/>
          <w:color w:val="212121"/>
          <w:sz w:val="28"/>
          <w:szCs w:val="28"/>
          <w:shd w:val="clear" w:color="auto" w:fill="FFFFFF"/>
        </w:rPr>
      </w:pPr>
    </w:p>
    <w:p w:rsidR="0021645C" w:rsidRPr="00930D4B" w:rsidRDefault="0021645C" w:rsidP="00BB029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212121"/>
          <w:sz w:val="28"/>
          <w:szCs w:val="28"/>
          <w:shd w:val="clear" w:color="auto" w:fill="FFFFFF"/>
        </w:rPr>
      </w:pPr>
      <w:r w:rsidRPr="00930D4B">
        <w:rPr>
          <w:rStyle w:val="Emphasis"/>
          <w:i w:val="0"/>
          <w:color w:val="212121"/>
          <w:sz w:val="28"/>
          <w:szCs w:val="28"/>
          <w:shd w:val="clear" w:color="auto" w:fill="FFFFFF"/>
        </w:rPr>
        <w:t>Подв</w:t>
      </w:r>
      <w:r>
        <w:rPr>
          <w:rStyle w:val="Emphasis"/>
          <w:i w:val="0"/>
          <w:color w:val="212121"/>
          <w:sz w:val="28"/>
          <w:szCs w:val="28"/>
          <w:shd w:val="clear" w:color="auto" w:fill="FFFFFF"/>
        </w:rPr>
        <w:t>едены итоги регионального этапа</w:t>
      </w:r>
      <w:r w:rsidRPr="00930D4B">
        <w:rPr>
          <w:rStyle w:val="Emphasis"/>
          <w:i w:val="0"/>
          <w:color w:val="212121"/>
          <w:sz w:val="28"/>
          <w:szCs w:val="28"/>
          <w:shd w:val="clear" w:color="auto" w:fill="FFFFFF"/>
        </w:rPr>
        <w:t xml:space="preserve"> Всероссийского конкурса </w:t>
      </w:r>
      <w:r w:rsidRPr="00930D4B">
        <w:rPr>
          <w:color w:val="000000"/>
          <w:sz w:val="28"/>
          <w:szCs w:val="28"/>
          <w:shd w:val="clear" w:color="auto" w:fill="FFFFFF"/>
        </w:rPr>
        <w:t>в области педагогики, воспитания и работы с детьми и молодёжью до 20 лет</w:t>
      </w:r>
      <w:r w:rsidRPr="00930D4B">
        <w:rPr>
          <w:rStyle w:val="Emphasis"/>
          <w:i w:val="0"/>
          <w:color w:val="212121"/>
          <w:sz w:val="28"/>
          <w:szCs w:val="28"/>
          <w:shd w:val="clear" w:color="auto" w:fill="FFFFFF"/>
        </w:rPr>
        <w:t xml:space="preserve"> «За нравственный подвиг учителя».  Конкурс в течение пятнадцати лет</w:t>
      </w:r>
      <w:r w:rsidRPr="00930D4B">
        <w:rPr>
          <w:color w:val="000000"/>
          <w:sz w:val="28"/>
          <w:szCs w:val="28"/>
          <w:shd w:val="clear" w:color="auto" w:fill="FFFFFF"/>
        </w:rPr>
        <w:t xml:space="preserve"> проводится Министерством образования и науки Российской Федерации и Синодальным отделом религиозного образования и катехизации при поддержке аппарата Полномочного представителя Президента в Центральном федеральном округе. В нем участвуют педагоги  всех</w:t>
      </w:r>
      <w:r>
        <w:rPr>
          <w:color w:val="000000"/>
          <w:sz w:val="28"/>
          <w:szCs w:val="28"/>
          <w:shd w:val="clear" w:color="auto" w:fill="FFFFFF"/>
        </w:rPr>
        <w:t xml:space="preserve"> видов </w:t>
      </w:r>
      <w:r w:rsidRPr="00930D4B">
        <w:rPr>
          <w:color w:val="000000"/>
          <w:sz w:val="28"/>
          <w:szCs w:val="28"/>
          <w:shd w:val="clear" w:color="auto" w:fill="FFFFFF"/>
        </w:rPr>
        <w:t>учебных заведений. Конкурс проводится в три этапа – региональный, межрегиональный (на уровне федеральных округов) и всероссийский (финальный).</w:t>
      </w:r>
      <w:r w:rsidRPr="00930D4B">
        <w:rPr>
          <w:rStyle w:val="Emphasis"/>
          <w:color w:val="212121"/>
          <w:sz w:val="28"/>
          <w:szCs w:val="28"/>
        </w:rPr>
        <w:t xml:space="preserve"> </w:t>
      </w:r>
      <w:r w:rsidRPr="00930D4B">
        <w:rPr>
          <w:color w:val="000000"/>
          <w:sz w:val="28"/>
          <w:szCs w:val="28"/>
          <w:shd w:val="clear" w:color="auto" w:fill="FFFFFF"/>
        </w:rPr>
        <w:t>Организаторами регионального этапа в Пермском крае  традиционно являются Министерство образования и науки Пермского края совместно с Отделом образования Пермской епархии.</w:t>
      </w:r>
      <w:r>
        <w:rPr>
          <w:color w:val="000000"/>
          <w:sz w:val="28"/>
          <w:szCs w:val="28"/>
          <w:shd w:val="clear" w:color="auto" w:fill="FFFFFF"/>
        </w:rPr>
        <w:t xml:space="preserve"> Со</w:t>
      </w:r>
      <w:r w:rsidRPr="00930D4B">
        <w:rPr>
          <w:color w:val="000000"/>
          <w:sz w:val="28"/>
          <w:szCs w:val="28"/>
          <w:shd w:val="clear" w:color="auto" w:fill="FFFFFF"/>
        </w:rPr>
        <w:t xml:space="preserve">председатели конкурсной комиссии – Митрополит Пермский и Кунгурский Мефодий и министр образования и науки Пермского края Р.А.Кассина. </w:t>
      </w:r>
    </w:p>
    <w:p w:rsidR="0021645C" w:rsidRPr="00BB029C" w:rsidRDefault="0021645C" w:rsidP="00BB02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30D4B">
        <w:rPr>
          <w:rFonts w:ascii="Times New Roman" w:hAnsi="Times New Roman"/>
          <w:color w:val="333333"/>
          <w:sz w:val="28"/>
          <w:szCs w:val="28"/>
          <w:lang w:eastAsia="ru-RU"/>
        </w:rPr>
        <w:t>В этом году к</w:t>
      </w:r>
      <w:r w:rsidRPr="00BB029C">
        <w:rPr>
          <w:rFonts w:ascii="Times New Roman" w:hAnsi="Times New Roman"/>
          <w:color w:val="333333"/>
          <w:sz w:val="28"/>
          <w:szCs w:val="28"/>
          <w:lang w:eastAsia="ru-RU"/>
        </w:rPr>
        <w:t>онкурс проходил в ситуации самоизоляции, напряженной работы педагогов в непривычных условиях дистанционного обу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чения. Это не позволило многим включиться в полной мере</w:t>
      </w:r>
      <w:r w:rsidRPr="00BB029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работу над конкурсными материалами, несмотря на то, что организаторы переносили время завершения конкурса.</w:t>
      </w:r>
    </w:p>
    <w:p w:rsidR="0021645C" w:rsidRPr="00930D4B" w:rsidRDefault="0021645C" w:rsidP="00462B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B029C">
        <w:rPr>
          <w:rFonts w:ascii="Times New Roman" w:hAnsi="Times New Roman"/>
          <w:color w:val="333333"/>
          <w:sz w:val="28"/>
          <w:szCs w:val="28"/>
          <w:lang w:eastAsia="ru-RU"/>
        </w:rPr>
        <w:t>Не во все номинации были представлены заявки, не все материалы оказались безупречно оформлены.</w:t>
      </w:r>
      <w:r w:rsidRPr="00930D4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 региональный этап поступило лишь 15 работ из образовательных учреждений г. Перми, Соликамска, Чайковского, Лысьвы,  Краснокамска, п. Суксун, п. Ильинский, Кунгурского, Куединского, Нытвенского, Кочевского  районов.</w:t>
      </w:r>
    </w:p>
    <w:p w:rsidR="0021645C" w:rsidRPr="00930D4B" w:rsidRDefault="0021645C" w:rsidP="009E3DE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D4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Работы оценивали опытные эксперты: </w:t>
      </w:r>
      <w:r w:rsidRPr="00930D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зав. кафедрой педагогики </w:t>
      </w:r>
      <w:r w:rsidRPr="00930D4B">
        <w:rPr>
          <w:rFonts w:ascii="Times New Roman" w:hAnsi="Times New Roman"/>
          <w:sz w:val="28"/>
          <w:szCs w:val="28"/>
        </w:rPr>
        <w:t>ПГНИУ</w:t>
      </w:r>
      <w:r w:rsidRPr="00930D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доктор педагогических наук, профессор </w:t>
      </w:r>
      <w:r w:rsidRPr="00930D4B">
        <w:rPr>
          <w:rFonts w:ascii="Times New Roman" w:hAnsi="Times New Roman"/>
          <w:color w:val="333333"/>
          <w:sz w:val="28"/>
          <w:szCs w:val="28"/>
          <w:lang w:eastAsia="ru-RU"/>
        </w:rPr>
        <w:t>Л.А.</w:t>
      </w:r>
      <w:r w:rsidRPr="00930D4B">
        <w:rPr>
          <w:rFonts w:ascii="Times New Roman" w:hAnsi="Times New Roman"/>
          <w:color w:val="000000"/>
          <w:sz w:val="28"/>
          <w:szCs w:val="28"/>
        </w:rPr>
        <w:t xml:space="preserve">Косолапова; </w:t>
      </w:r>
      <w:r w:rsidRPr="00930D4B">
        <w:rPr>
          <w:rFonts w:ascii="Times New Roman" w:hAnsi="Times New Roman"/>
          <w:sz w:val="28"/>
          <w:szCs w:val="28"/>
        </w:rPr>
        <w:t>ведущий научный сотрудник Института развития образования Пермского края, кандидат психологических наук Т.И.</w:t>
      </w:r>
      <w:r w:rsidRPr="00930D4B">
        <w:rPr>
          <w:rFonts w:ascii="Times New Roman" w:hAnsi="Times New Roman"/>
          <w:color w:val="000000"/>
          <w:sz w:val="28"/>
          <w:szCs w:val="28"/>
        </w:rPr>
        <w:t>Порошина; проректор Пермской духовной семинарии</w:t>
      </w:r>
      <w:r w:rsidRPr="00930D4B">
        <w:rPr>
          <w:rFonts w:ascii="Times New Roman" w:hAnsi="Times New Roman"/>
          <w:sz w:val="28"/>
          <w:szCs w:val="28"/>
        </w:rPr>
        <w:t xml:space="preserve">, кандидат исторических наук А.В. </w:t>
      </w:r>
      <w:r w:rsidRPr="00930D4B">
        <w:rPr>
          <w:rFonts w:ascii="Times New Roman" w:hAnsi="Times New Roman"/>
          <w:color w:val="000000"/>
          <w:sz w:val="28"/>
          <w:szCs w:val="28"/>
        </w:rPr>
        <w:t xml:space="preserve">Вертинский, </w:t>
      </w:r>
      <w:r w:rsidRPr="00930D4B">
        <w:rPr>
          <w:rFonts w:ascii="Times New Roman" w:hAnsi="Times New Roman"/>
          <w:sz w:val="28"/>
          <w:szCs w:val="28"/>
        </w:rPr>
        <w:t>доцент кафедры гуманитарного образования в начальной школе ПГГПУ, кандидат педагогических наук В.А.</w:t>
      </w:r>
      <w:r w:rsidRPr="00930D4B">
        <w:rPr>
          <w:rFonts w:ascii="Times New Roman" w:hAnsi="Times New Roman"/>
          <w:color w:val="000000"/>
          <w:sz w:val="28"/>
          <w:szCs w:val="28"/>
        </w:rPr>
        <w:t>Захарова, методист Отдела религиозного образования и катехизации Пермской епархии, учитель СОШ № 2 им. В.Н.Татищева» г. Перми Л.Е.Бобкова.</w:t>
      </w:r>
    </w:p>
    <w:p w:rsidR="0021645C" w:rsidRPr="00930D4B" w:rsidRDefault="0021645C" w:rsidP="009E3DE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D4B">
        <w:rPr>
          <w:rFonts w:ascii="Times New Roman" w:hAnsi="Times New Roman"/>
          <w:color w:val="000000"/>
          <w:sz w:val="28"/>
          <w:szCs w:val="28"/>
        </w:rPr>
        <w:t xml:space="preserve">Результаты по Пермскому краю заставили о многом задуматься. </w:t>
      </w:r>
      <w:r>
        <w:rPr>
          <w:rFonts w:ascii="Times New Roman" w:hAnsi="Times New Roman"/>
          <w:color w:val="000000"/>
          <w:sz w:val="28"/>
          <w:szCs w:val="28"/>
        </w:rPr>
        <w:t xml:space="preserve">Как основные недостатки работ эксперты отметили </w:t>
      </w:r>
      <w:r w:rsidRPr="00930D4B">
        <w:rPr>
          <w:rFonts w:ascii="Times New Roman" w:hAnsi="Times New Roman"/>
          <w:color w:val="000000"/>
          <w:sz w:val="28"/>
          <w:szCs w:val="28"/>
        </w:rPr>
        <w:t>отсутствие взаимодействия с Русской Православной Церковью, что является одним из требований конкурса, неумение представить системность работы, её результативность. Огорчает, когда педагоги формально относятся к конкурсу, в название которого вынесен его смысл и основное ожидание организаторов</w:t>
      </w:r>
      <w:r>
        <w:rPr>
          <w:rFonts w:ascii="Times New Roman" w:hAnsi="Times New Roman"/>
          <w:color w:val="000000"/>
          <w:sz w:val="28"/>
          <w:szCs w:val="28"/>
        </w:rPr>
        <w:t>, надеющихся</w:t>
      </w:r>
      <w:r w:rsidRPr="00930D4B">
        <w:rPr>
          <w:rFonts w:ascii="Times New Roman" w:hAnsi="Times New Roman"/>
          <w:color w:val="000000"/>
          <w:sz w:val="28"/>
          <w:szCs w:val="28"/>
        </w:rPr>
        <w:t xml:space="preserve"> увидеть в работах участников представление серьезного, интересного, эффективного многолетнего опыта как в сфере нравственного, так и духовного воспитания и просвещения, новых, неожиданных проектов, программ, методик.</w:t>
      </w:r>
      <w:r>
        <w:rPr>
          <w:rFonts w:ascii="Times New Roman" w:hAnsi="Times New Roman"/>
          <w:color w:val="000000"/>
          <w:sz w:val="28"/>
          <w:szCs w:val="28"/>
        </w:rPr>
        <w:t xml:space="preserve"> Масштаб конкурса требует сотворчества целой команды, педагогического коллектива единомышленников, привлечения методических служб, заинтересованности руководства.</w:t>
      </w:r>
    </w:p>
    <w:p w:rsidR="0021645C" w:rsidRPr="00930D4B" w:rsidRDefault="0021645C" w:rsidP="00930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D4B">
        <w:rPr>
          <w:rFonts w:ascii="Times New Roman" w:hAnsi="Times New Roman"/>
          <w:color w:val="000000"/>
          <w:sz w:val="28"/>
          <w:szCs w:val="28"/>
        </w:rPr>
        <w:t xml:space="preserve">Рекордно малым оказалось в этом году число участников, чьи работы были признаны экспертами достойными представить Пермский край в Нижнем Новгороде на межрегиональном этапе. Это </w:t>
      </w:r>
      <w:r w:rsidRPr="00930D4B">
        <w:rPr>
          <w:rFonts w:ascii="Times New Roman" w:hAnsi="Times New Roman"/>
          <w:sz w:val="28"/>
          <w:szCs w:val="28"/>
          <w:shd w:val="clear" w:color="auto" w:fill="FFFFFF"/>
        </w:rPr>
        <w:t>программа «Взаимодействие Управления образования Чайковского городского округа с Чайковским благочинием в вопросах духовно-нравственного воспитания»</w:t>
      </w:r>
      <w:r w:rsidRPr="00930D4B">
        <w:rPr>
          <w:rFonts w:ascii="Times New Roman" w:hAnsi="Times New Roman"/>
          <w:sz w:val="28"/>
          <w:szCs w:val="28"/>
        </w:rPr>
        <w:t xml:space="preserve">. Её авторы – главный специалист отдела общего и дополнительного образования Управления образования администрации Чайковского городского округа Л.Г.Святковская и учитель истории СОШ № </w:t>
      </w:r>
      <w:smartTag w:uri="urn:schemas-microsoft-com:office:smarttags" w:element="metricconverter">
        <w:smartTagPr>
          <w:attr w:name="ProductID" w:val="1 г"/>
        </w:smartTagPr>
        <w:r w:rsidRPr="00930D4B">
          <w:rPr>
            <w:rFonts w:ascii="Times New Roman" w:hAnsi="Times New Roman"/>
            <w:sz w:val="28"/>
            <w:szCs w:val="28"/>
          </w:rPr>
          <w:t>1 г</w:t>
        </w:r>
      </w:smartTag>
      <w:r w:rsidRPr="00930D4B">
        <w:rPr>
          <w:rFonts w:ascii="Times New Roman" w:hAnsi="Times New Roman"/>
          <w:sz w:val="28"/>
          <w:szCs w:val="28"/>
        </w:rPr>
        <w:t>. Чайковский Т.В.Саламатова удостоены гран-при регионального этапа.</w:t>
      </w:r>
    </w:p>
    <w:p w:rsidR="0021645C" w:rsidRPr="00930D4B" w:rsidRDefault="0021645C" w:rsidP="00930D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D4B">
        <w:rPr>
          <w:rFonts w:ascii="Times New Roman" w:hAnsi="Times New Roman"/>
          <w:sz w:val="28"/>
          <w:szCs w:val="28"/>
        </w:rPr>
        <w:t>Еще один лауреат – победитель в номинации «</w:t>
      </w:r>
      <w:r w:rsidRPr="00930D4B">
        <w:rPr>
          <w:rFonts w:ascii="Times New Roman" w:hAnsi="Times New Roman"/>
          <w:color w:val="000000"/>
          <w:sz w:val="28"/>
          <w:szCs w:val="28"/>
        </w:rPr>
        <w:t xml:space="preserve">Лучшая программа духовно-нравственного и гражданско-патриотического воспитания детей и молодежи» - коллектив СОШ № </w:t>
      </w:r>
      <w:smartTag w:uri="urn:schemas-microsoft-com:office:smarttags" w:element="metricconverter">
        <w:smartTagPr>
          <w:attr w:name="ProductID" w:val="15 г"/>
        </w:smartTagPr>
        <w:r w:rsidRPr="00930D4B">
          <w:rPr>
            <w:rFonts w:ascii="Times New Roman" w:hAnsi="Times New Roman"/>
            <w:color w:val="000000"/>
            <w:sz w:val="28"/>
            <w:szCs w:val="28"/>
          </w:rPr>
          <w:t>15 г</w:t>
        </w:r>
      </w:smartTag>
      <w:r w:rsidRPr="00930D4B">
        <w:rPr>
          <w:rFonts w:ascii="Times New Roman" w:hAnsi="Times New Roman"/>
          <w:color w:val="000000"/>
          <w:sz w:val="28"/>
          <w:szCs w:val="28"/>
        </w:rPr>
        <w:t>. Соликамска (Л.П.Гартвик, Е.Д.Тупицына, И.В.Чуклинова), представивший на конкурс д</w:t>
      </w:r>
      <w:r w:rsidRPr="00930D4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ополнительную общеобразовательную общеразвивающую программу «Вдохновение».</w:t>
      </w:r>
    </w:p>
    <w:p w:rsidR="0021645C" w:rsidRDefault="0021645C" w:rsidP="00930D4B">
      <w:pPr>
        <w:spacing w:after="0" w:line="36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930D4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Награждение победителей планируется в августе в рамках просветительской программы выставки-форума «Православная Русь». Также Отдел образования Пермской епархии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организует встречу участников с экспертами и методический семинар с представлением лучшего опыта победителей краевых педагогических конкурсов духовно-нравственной направленности, прошедших в Пермском крае в 2020 году. И, поскольку, конкурс «За нравственный подвиг учителя» - это показатель работы края в направлении духовно-нравственного воспитания, есть над чем поразмышлять.</w:t>
      </w:r>
    </w:p>
    <w:p w:rsidR="0021645C" w:rsidRPr="00930D4B" w:rsidRDefault="0021645C" w:rsidP="00930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645C" w:rsidRPr="002A5EED" w:rsidRDefault="0021645C" w:rsidP="002A5EE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A5EED">
        <w:rPr>
          <w:rFonts w:ascii="Times New Roman" w:hAnsi="Times New Roman"/>
          <w:sz w:val="28"/>
          <w:szCs w:val="28"/>
        </w:rPr>
        <w:t>Маринина Елена Геннадьевна</w:t>
      </w:r>
    </w:p>
    <w:p w:rsidR="0021645C" w:rsidRPr="002A5EED" w:rsidRDefault="0021645C" w:rsidP="002A5EE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A5EED">
        <w:rPr>
          <w:rFonts w:ascii="Times New Roman" w:hAnsi="Times New Roman"/>
          <w:sz w:val="28"/>
          <w:szCs w:val="28"/>
        </w:rPr>
        <w:t>Зам. руководителя Отдела</w:t>
      </w:r>
      <w:r w:rsidRPr="002A5EED">
        <w:rPr>
          <w:rFonts w:ascii="Times New Roman" w:hAnsi="Times New Roman"/>
          <w:sz w:val="28"/>
          <w:szCs w:val="28"/>
        </w:rPr>
        <w:br/>
        <w:t>религиозного образования</w:t>
      </w:r>
      <w:r w:rsidRPr="002A5EED">
        <w:rPr>
          <w:rFonts w:ascii="Times New Roman" w:hAnsi="Times New Roman"/>
          <w:sz w:val="28"/>
          <w:szCs w:val="28"/>
        </w:rPr>
        <w:br/>
        <w:t>и катехизации Пермской епархии</w:t>
      </w:r>
      <w:r w:rsidRPr="002A5EED">
        <w:rPr>
          <w:rFonts w:ascii="Times New Roman" w:hAnsi="Times New Roman"/>
          <w:sz w:val="28"/>
          <w:szCs w:val="28"/>
        </w:rPr>
        <w:br/>
        <w:t xml:space="preserve">e-mail: </w:t>
      </w:r>
      <w:hyperlink r:id="rId4" w:history="1">
        <w:r w:rsidRPr="002A5EED">
          <w:rPr>
            <w:rStyle w:val="Hyperlink"/>
            <w:rFonts w:ascii="Times New Roman" w:hAnsi="Times New Roman"/>
            <w:sz w:val="28"/>
            <w:szCs w:val="28"/>
          </w:rPr>
          <w:t>prav.obraz@mail.ru</w:t>
        </w:r>
      </w:hyperlink>
    </w:p>
    <w:sectPr w:rsidR="0021645C" w:rsidRPr="002A5EED" w:rsidSect="00C0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085"/>
    <w:rsid w:val="00125D88"/>
    <w:rsid w:val="001C2173"/>
    <w:rsid w:val="0021645C"/>
    <w:rsid w:val="00246809"/>
    <w:rsid w:val="00262F84"/>
    <w:rsid w:val="002A5EED"/>
    <w:rsid w:val="002B255B"/>
    <w:rsid w:val="002F384A"/>
    <w:rsid w:val="003855C3"/>
    <w:rsid w:val="00462B18"/>
    <w:rsid w:val="005815E4"/>
    <w:rsid w:val="006A429C"/>
    <w:rsid w:val="006A5085"/>
    <w:rsid w:val="007262C7"/>
    <w:rsid w:val="00735DB8"/>
    <w:rsid w:val="007F755E"/>
    <w:rsid w:val="00930D4B"/>
    <w:rsid w:val="009B5F2E"/>
    <w:rsid w:val="009B7B31"/>
    <w:rsid w:val="009E3DEE"/>
    <w:rsid w:val="00A6235B"/>
    <w:rsid w:val="00AA4799"/>
    <w:rsid w:val="00BB029C"/>
    <w:rsid w:val="00BD10C0"/>
    <w:rsid w:val="00BF22E3"/>
    <w:rsid w:val="00C05959"/>
    <w:rsid w:val="00E1258E"/>
    <w:rsid w:val="00F51C12"/>
    <w:rsid w:val="00FB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59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A4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A429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rsid w:val="006A50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A5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A5085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A5085"/>
    <w:rPr>
      <w:rFonts w:cs="Times New Roman"/>
      <w:b/>
      <w:bCs/>
    </w:rPr>
  </w:style>
  <w:style w:type="character" w:customStyle="1" w:styleId="js-phone-number">
    <w:name w:val="js-phone-number"/>
    <w:basedOn w:val="DefaultParagraphFont"/>
    <w:uiPriority w:val="99"/>
    <w:rsid w:val="002A5E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prav.obra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373</TotalTime>
  <Pages>3</Pages>
  <Words>680</Words>
  <Characters>3877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Работнички</dc:creator>
  <cp:keywords/>
  <dc:description/>
  <cp:lastModifiedBy>Poroshina-TI</cp:lastModifiedBy>
  <cp:revision>9</cp:revision>
  <dcterms:created xsi:type="dcterms:W3CDTF">2020-06-04T09:05:00Z</dcterms:created>
  <dcterms:modified xsi:type="dcterms:W3CDTF">2020-07-16T11:58:00Z</dcterms:modified>
</cp:coreProperties>
</file>