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9394" w:leader="none"/>
        </w:tabs>
        <w:spacing w:before="0" w:after="200" w:line="240"/>
        <w:ind w:right="-805" w:left="-60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Уважаемые коллеги!  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FFFFFF" w:val="clear"/>
        </w:rPr>
        <w:t xml:space="preserve">6 апреля в 13.30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состоится вебинар в рамках краевого проекта по формированию и оценке функциональной грамотности обучающихся (группа ЕНГ).</w:t>
      </w:r>
    </w:p>
    <w:p>
      <w:pPr>
        <w:spacing w:before="0" w:after="0" w:line="240"/>
        <w:ind w:right="0" w:left="-567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Ссылка на вебинар: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http://cub.iro.perm.ru/event/registration/642406ad44018</w:t>
        </w:r>
      </w:hyperlink>
    </w:p>
    <w:p>
      <w:pPr>
        <w:tabs>
          <w:tab w:val="left" w:pos="9394" w:leader="none"/>
        </w:tabs>
        <w:spacing w:before="0" w:after="200" w:line="240"/>
        <w:ind w:right="-805" w:left="-600" w:firstLine="60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Продолжительность вебинара до 90 минут</w:t>
      </w:r>
    </w:p>
    <w:p>
      <w:pPr>
        <w:tabs>
          <w:tab w:val="left" w:pos="9394" w:leader="none"/>
        </w:tabs>
        <w:spacing w:before="0" w:after="20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Программа вебинара:</w:t>
      </w:r>
    </w:p>
    <w:p>
      <w:pPr>
        <w:tabs>
          <w:tab w:val="left" w:pos="9394" w:leader="none"/>
        </w:tabs>
        <w:spacing w:before="0" w:after="20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FFFFFF" w:val="clear"/>
        </w:rPr>
        <w:t xml:space="preserve">Формирование естественно-научной грамотности (ЕНГ) (из опыта работы педагогов)"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394" w:leader="none"/>
          <w:tab w:val="left" w:pos="951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1.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Система заданий на формирование компетенций ЕНГ на уроках физики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Стариков Андрей Владимирович, учитель физики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МБОУ </w:t>
      </w:r>
      <w:r>
        <w:rPr>
          <w:rFonts w:ascii="Arial" w:hAnsi="Arial" w:cs="Arial" w:eastAsia="Arial"/>
          <w:i/>
          <w:color w:val="2D2F32"/>
          <w:spacing w:val="0"/>
          <w:position w:val="0"/>
          <w:sz w:val="20"/>
          <w:shd w:fill="FFFFFF" w:val="clear"/>
        </w:rPr>
        <w:t xml:space="preserve">"Куединская СОШ </w:t>
      </w:r>
      <w:r>
        <w:rPr>
          <w:rFonts w:ascii="Segoe UI Symbol" w:hAnsi="Segoe UI Symbol" w:cs="Segoe UI Symbol" w:eastAsia="Segoe UI Symbol"/>
          <w:i/>
          <w:color w:val="2D2F32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" w:hAnsi="Arial" w:cs="Arial" w:eastAsia="Arial"/>
          <w:i/>
          <w:color w:val="2D2F32"/>
          <w:spacing w:val="0"/>
          <w:position w:val="0"/>
          <w:sz w:val="20"/>
          <w:shd w:fill="FFFFFF" w:val="clear"/>
        </w:rPr>
        <w:t xml:space="preserve">1 </w:t>
      </w:r>
      <w:r>
        <w:rPr>
          <w:rFonts w:ascii="Arial" w:hAnsi="Arial" w:cs="Arial" w:eastAsia="Arial"/>
          <w:i/>
          <w:color w:val="2D2F32"/>
          <w:spacing w:val="0"/>
          <w:position w:val="0"/>
          <w:sz w:val="20"/>
          <w:shd w:fill="FFFFFF" w:val="clear"/>
        </w:rPr>
        <w:t xml:space="preserve">имени П.П. Балахнина"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4DBB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2.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Комплексные задания на формирование ЕНГ на уроках химии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Кузнецова Лариса Валерьевна, учитель химии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МАОУ "Гимназия", г. Чусовой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0" w:firstLine="0"/>
        <w:jc w:val="center"/>
        <w:rPr>
          <w:rFonts w:ascii="Calibri" w:hAnsi="Calibri" w:cs="Calibri" w:eastAsia="Calibri"/>
          <w:color w:val="004DBB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3.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КСК по формированию ЕНГ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Виртуальная лаборатория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для 5 класса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Дребезгина Елена Сергеевна, учитель биологии, зам. директора по УВР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МБОУ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Майская СОШ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»,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Краснокамский ГО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4DBB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4.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Использование оборудования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Точки Роста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для формирования ЕНГ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Рожкова Лариса Аркадьевна, учитель географии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Чувызгалова Людмила Ивановна, учитель технологии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МБОУ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Кишертская СОШ им. Л.П. Дробышевского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0" w:firstLine="0"/>
        <w:jc w:val="center"/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5. «</w:t>
      </w:r>
      <w:r>
        <w:rPr>
          <w:rFonts w:ascii="Arial" w:hAnsi="Arial" w:cs="Arial" w:eastAsia="Arial"/>
          <w:color w:val="004DBB"/>
          <w:spacing w:val="-4"/>
          <w:position w:val="0"/>
          <w:sz w:val="24"/>
          <w:shd w:fill="FFFFFF" w:val="clear"/>
        </w:rPr>
        <w:t xml:space="preserve">Проектные задачи как средство формирования и оценивания ЕНГ</w:t>
      </w:r>
      <w:r>
        <w:rPr>
          <w:rFonts w:ascii="Arial" w:hAnsi="Arial" w:cs="Arial" w:eastAsia="Arial"/>
          <w:color w:val="004DBB"/>
          <w:spacing w:val="-4"/>
          <w:position w:val="0"/>
          <w:sz w:val="24"/>
          <w:shd w:fill="FFFFFF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auto"/>
          <w:spacing w:val="-4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-4"/>
          <w:position w:val="0"/>
          <w:sz w:val="24"/>
          <w:shd w:fill="auto" w:val="clear"/>
        </w:rPr>
        <w:t xml:space="preserve">Якимова Алевтина Валерьевна, учитель биологии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auto"/>
          <w:spacing w:val="-4"/>
          <w:position w:val="0"/>
          <w:sz w:val="24"/>
          <w:shd w:fill="FFFFFF" w:val="clear"/>
        </w:rPr>
        <w:t xml:space="preserve">Евсюкова Светлана Викторовна, учитель физики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МБОУ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ОСОШ 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0"/>
          <w:sz w:val="20"/>
          <w:shd w:fill="FFFFFF" w:val="clear"/>
        </w:rPr>
        <w:t xml:space="preserve">№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1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им. Героя РФ В.П. Брюхова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»,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  <w:t xml:space="preserve">филиал Паклинская школа, Осинский ГО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0" w:firstLine="0"/>
        <w:jc w:val="center"/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6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Межпредметные задания на формирование </w:t>
      </w:r>
      <w:r>
        <w:rPr>
          <w:rFonts w:ascii="Arial" w:hAnsi="Arial" w:cs="Arial" w:eastAsia="Arial"/>
          <w:color w:val="004DBB"/>
          <w:spacing w:val="-4"/>
          <w:position w:val="0"/>
          <w:sz w:val="24"/>
          <w:shd w:fill="auto" w:val="clear"/>
        </w:rPr>
        <w:t xml:space="preserve">ЕНГ</w:t>
      </w:r>
      <w:r>
        <w:rPr>
          <w:rFonts w:ascii="Arial" w:hAnsi="Arial" w:cs="Arial" w:eastAsia="Arial"/>
          <w:color w:val="004DBB"/>
          <w:spacing w:val="-4"/>
          <w:position w:val="0"/>
          <w:sz w:val="24"/>
          <w:shd w:fill="auto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auto"/>
          <w:spacing w:val="-4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-4"/>
          <w:position w:val="0"/>
          <w:sz w:val="24"/>
          <w:shd w:fill="auto" w:val="clear"/>
        </w:rPr>
        <w:t xml:space="preserve">Михалева Надежда Александровна, учитель математики, физики и информатики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                            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МБОУ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Чермозская СОШ им.В.Ершова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tabs>
          <w:tab w:val="left" w:pos="9394" w:leader="none"/>
        </w:tabs>
        <w:spacing w:before="0" w:after="0" w:line="240"/>
        <w:ind w:right="-805" w:left="0" w:firstLine="0"/>
        <w:jc w:val="center"/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FFFFFF" w:val="clear"/>
        </w:rPr>
        <w:t xml:space="preserve">7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. «</w:t>
      </w: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ЦОР "ЯКласс"  как инструмент для диагностики и  формирования навыков функциональной грамотности у обучающихся</w:t>
      </w:r>
      <w:r>
        <w:rPr>
          <w:rFonts w:ascii="Arial" w:hAnsi="Arial" w:cs="Arial" w:eastAsia="Arial"/>
          <w:color w:val="004DBB"/>
          <w:spacing w:val="-4"/>
          <w:position w:val="0"/>
          <w:sz w:val="24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-4"/>
          <w:position w:val="0"/>
          <w:sz w:val="24"/>
          <w:shd w:fill="auto" w:val="clear"/>
        </w:rPr>
        <w:t xml:space="preserve">Гуриненко Наталья Аркадьевна,  региональный методист "ЯКласс"</w:t>
      </w: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-600" w:firstLine="60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9394" w:leader="none"/>
        </w:tabs>
        <w:spacing w:before="0" w:after="0" w:line="240"/>
        <w:ind w:right="-805" w:left="-600" w:firstLine="60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56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-56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567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567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cub.iro.perm.ru/event/registration/642406ad44018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