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49" w:rsidRPr="009C0349" w:rsidRDefault="009C0349" w:rsidP="009C0349">
      <w:pPr>
        <w:shd w:val="clear" w:color="auto" w:fill="000000"/>
        <w:spacing w:after="0" w:line="1050" w:lineRule="atLeast"/>
        <w:jc w:val="center"/>
        <w:rPr>
          <w:rFonts w:ascii="Arial" w:eastAsia="Times New Roman" w:hAnsi="Arial" w:cs="Arial"/>
          <w:b/>
          <w:bCs/>
          <w:color w:val="FFFFFF"/>
          <w:spacing w:val="15"/>
          <w:sz w:val="40"/>
          <w:szCs w:val="40"/>
          <w:lang w:eastAsia="ru-RU"/>
        </w:rPr>
      </w:pPr>
      <w:r w:rsidRPr="009C0349">
        <w:rPr>
          <w:rFonts w:ascii="Arial" w:eastAsia="Times New Roman" w:hAnsi="Arial" w:cs="Arial"/>
          <w:b/>
          <w:bCs/>
          <w:color w:val="FFFFFF"/>
          <w:spacing w:val="15"/>
          <w:sz w:val="40"/>
          <w:szCs w:val="40"/>
          <w:lang w:eastAsia="ru-RU"/>
        </w:rPr>
        <w:t xml:space="preserve">Библиография для </w:t>
      </w:r>
      <w:proofErr w:type="spellStart"/>
      <w:r w:rsidRPr="009C0349">
        <w:rPr>
          <w:rFonts w:ascii="Arial" w:eastAsia="Times New Roman" w:hAnsi="Arial" w:cs="Arial"/>
          <w:b/>
          <w:bCs/>
          <w:color w:val="FFFFFF"/>
          <w:spacing w:val="15"/>
          <w:sz w:val="40"/>
          <w:szCs w:val="40"/>
          <w:lang w:eastAsia="ru-RU"/>
        </w:rPr>
        <w:t>небиблиографов</w:t>
      </w:r>
      <w:proofErr w:type="spellEnd"/>
      <w:r w:rsidRPr="009C0349">
        <w:rPr>
          <w:rFonts w:ascii="Arial" w:eastAsia="Times New Roman" w:hAnsi="Arial" w:cs="Arial"/>
          <w:b/>
          <w:bCs/>
          <w:color w:val="FFFFFF"/>
          <w:spacing w:val="15"/>
          <w:sz w:val="40"/>
          <w:szCs w:val="40"/>
          <w:lang w:eastAsia="ru-RU"/>
        </w:rPr>
        <w:t xml:space="preserve"> — 2023</w:t>
      </w:r>
      <w:r w:rsidRPr="009C0349">
        <w:rPr>
          <w:rFonts w:ascii="Arial" w:eastAsia="Times New Roman" w:hAnsi="Arial" w:cs="Arial"/>
          <w:b/>
          <w:bCs/>
          <w:color w:val="FFFFFF"/>
          <w:spacing w:val="15"/>
          <w:sz w:val="40"/>
          <w:szCs w:val="40"/>
          <w:lang w:eastAsia="ru-RU"/>
        </w:rPr>
        <w:br/>
      </w:r>
      <w:r w:rsidRPr="009C0349">
        <w:rPr>
          <w:rFonts w:ascii="Arial" w:eastAsia="Times New Roman" w:hAnsi="Arial" w:cs="Arial"/>
          <w:b/>
          <w:bCs/>
          <w:color w:val="FFFFFF"/>
          <w:spacing w:val="15"/>
          <w:sz w:val="40"/>
          <w:szCs w:val="40"/>
          <w:bdr w:val="none" w:sz="0" w:space="0" w:color="auto" w:frame="1"/>
          <w:lang w:eastAsia="ru-RU"/>
        </w:rPr>
        <w:t>практическое руководство в примерах и задачах</w:t>
      </w:r>
    </w:p>
    <w:p w:rsidR="009C0349" w:rsidRPr="009C0349" w:rsidRDefault="009C0349" w:rsidP="009C0349">
      <w:pPr>
        <w:shd w:val="clear" w:color="auto" w:fill="000000"/>
        <w:spacing w:after="0" w:line="240" w:lineRule="auto"/>
        <w:jc w:val="center"/>
        <w:rPr>
          <w:rFonts w:ascii="Arial" w:eastAsia="Times New Roman" w:hAnsi="Arial" w:cs="Arial"/>
          <w:color w:val="FFFFFF"/>
          <w:sz w:val="40"/>
          <w:szCs w:val="40"/>
          <w:lang w:eastAsia="ru-RU"/>
        </w:rPr>
      </w:pPr>
      <w:r w:rsidRPr="009C0349">
        <w:rPr>
          <w:rFonts w:ascii="Arial" w:eastAsia="Times New Roman" w:hAnsi="Arial" w:cs="Arial"/>
          <w:color w:val="FFFFFF"/>
          <w:sz w:val="40"/>
          <w:szCs w:val="40"/>
          <w:lang w:eastAsia="ru-RU"/>
        </w:rPr>
        <w:t>онлайн-курс (курс повышения квалификации)</w:t>
      </w:r>
      <w:r w:rsidRPr="009C0349">
        <w:rPr>
          <w:rFonts w:ascii="Arial" w:eastAsia="Times New Roman" w:hAnsi="Arial" w:cs="Arial"/>
          <w:color w:val="FFFFFF"/>
          <w:sz w:val="40"/>
          <w:szCs w:val="40"/>
          <w:lang w:eastAsia="ru-RU"/>
        </w:rPr>
        <w:br/>
      </w:r>
      <w:r w:rsidRPr="009C0349">
        <w:rPr>
          <w:rFonts w:ascii="Arial" w:eastAsia="Times New Roman" w:hAnsi="Arial" w:cs="Arial"/>
          <w:color w:val="FFFFFF"/>
          <w:sz w:val="40"/>
          <w:szCs w:val="40"/>
          <w:lang w:eastAsia="ru-RU"/>
        </w:rPr>
        <w:br/>
        <w:t>Автор и ведущая курса Татьяна Телегина</w:t>
      </w:r>
      <w:r w:rsidRPr="009C0349">
        <w:rPr>
          <w:rFonts w:ascii="Arial" w:eastAsia="Times New Roman" w:hAnsi="Arial" w:cs="Arial"/>
          <w:color w:val="FFFFFF"/>
          <w:sz w:val="40"/>
          <w:szCs w:val="40"/>
          <w:lang w:eastAsia="ru-RU"/>
        </w:rPr>
        <w:br/>
        <w:t>Курс начинается 28 января 2023 года</w:t>
      </w:r>
    </w:p>
    <w:tbl>
      <w:tblPr>
        <w:tblW w:w="12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9C0349" w:rsidRPr="009C0349" w:rsidTr="009C0349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0349" w:rsidRP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7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180" w:rightFromText="180" w:horzAnchor="page" w:tblpX="1" w:tblpY="-315"/>
                          <w:tblOverlap w:val="never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0"/>
                        </w:tblGrid>
                        <w:tr w:rsidR="009C0349" w:rsidRPr="009C0349" w:rsidTr="009C03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Дорогие друзья! Уже совсем скоро, 28 января 2023 года «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Директ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 xml:space="preserve">-Академия» запускает онлайн-курс Татьяны Телегиной «Библиография для 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небиблиографа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. Практическое руководство в примерах и задачах».</w:t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  <w:t xml:space="preserve">Курс будет проходить в режиме одного сдвоенного 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вебинара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 xml:space="preserve"> в неделю и завершится 18 февраля.</w:t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Мы ведём обучение на основании </w:t>
                              </w:r>
                              <w:hyperlink r:id="rId6" w:tgtFrame="_blank" w:history="1">
                                <w:r w:rsidRPr="009C0349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образовательной лицензии № 40 318 от 09.09.2019</w:t>
                                </w:r>
                              </w:hyperlink>
                              <w:r w:rsidRPr="009C0349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0349" w:rsidRP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0"/>
                        </w:tblGrid>
                        <w:tr w:rsidR="009C0349" w:rsidRPr="009C0349">
                          <w:trPr>
                            <w:tblCellSpacing w:w="0" w:type="dxa"/>
                          </w:trPr>
                          <w:tc>
                            <w:tcPr>
                              <w:tcW w:w="8100" w:type="dxa"/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0349" w:rsidRP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0"/>
                        </w:tblGrid>
                        <w:tr w:rsidR="009C0349" w:rsidRPr="009C0349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C0349" w:rsidRPr="009C0349">
                          <w:trPr>
                            <w:trHeight w:val="15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DEDEDE"/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C0349" w:rsidRPr="009C0349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0349" w:rsidRP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0"/>
                        </w:tblGrid>
                        <w:tr w:rsidR="009C0349" w:rsidRPr="009C0349" w:rsidTr="009C03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6E6DA"/>
                              <w:tcMar>
                                <w:top w:w="300" w:type="dxa"/>
                                <w:left w:w="450" w:type="dxa"/>
                                <w:bottom w:w="30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 xml:space="preserve">Курс будет полезен тем, кто хочет научиться </w:t>
                              </w:r>
                              <w:proofErr w:type="gramStart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правильно</w:t>
                              </w:r>
                              <w:proofErr w:type="gramEnd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 xml:space="preserve"> оформлять письменные работы, статьи и другие текстовые материалы: студентам всех вузов, любых курсов и направлений, аспирантам, соискателям, преподавателям, научным руководителям курсовых, дипломных проектов и диссертаций, исследователям, авторам научных публикаций, книг, учителям, </w:t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lastRenderedPageBreak/>
                                <w:t>специалистам по работе с документацией, которым может потребоваться составление списков источников или ссылок при подготовке заявок на гранты, публикации исследований, словом, всем, кому необходимо разбираться в основах библиографических описаний и уметь делать их быстро и качественно. Кроме того, курс можно предложить библиотекарям и библиографам, организующим обучение читателей основам библиографии или только делающим первые шаги в профессии.</w:t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  <w:t>Главная особенность курса: он рассчитан на участников, делающих первые шаги в области библиографии. Обучение будет проводиться «с нуля». Знание основ библиографии для начала обучения не требуется.</w:t>
                              </w:r>
                            </w:p>
                          </w:tc>
                        </w:tr>
                      </w:tbl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0349" w:rsidRP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0"/>
                        </w:tblGrid>
                        <w:tr w:rsidR="009C0349" w:rsidRPr="009C03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6E6DA"/>
                              <w:tcMar>
                                <w:top w:w="300" w:type="dxa"/>
                                <w:left w:w="450" w:type="dxa"/>
                                <w:bottom w:w="30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30"/>
                                  <w:szCs w:val="30"/>
                                  <w:lang w:eastAsia="ru-RU"/>
                                </w:rPr>
                                <w:t>Что получит слушатель после окончания курса</w:t>
                              </w:r>
                            </w:p>
                            <w:p w:rsidR="009C0349" w:rsidRPr="009C0349" w:rsidRDefault="009C0349" w:rsidP="009C0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</w:p>
                            <w:p w:rsidR="009C0349" w:rsidRPr="009C0349" w:rsidRDefault="009C0349" w:rsidP="009C034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Вы сможете оформить свои тексты и публикации без лишних затрат сил и времени.</w:t>
                              </w:r>
                            </w:p>
                            <w:p w:rsidR="009C0349" w:rsidRPr="009C0349" w:rsidRDefault="009C0349" w:rsidP="009C034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Победить свои фобии: написание курсовой работы, диплома, диссертации, статьи больше не будет казаться вам непреодолимой трудностью из-за «технических» проблем в оформлении текста.</w:t>
                              </w:r>
                            </w:p>
                            <w:p w:rsidR="009C0349" w:rsidRPr="009C0349" w:rsidRDefault="009C0349" w:rsidP="009C034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 xml:space="preserve">Быстро и качественно собрать материал для публикации даже в ситуациях, когда «в интернете ничего нет». Находить источники в сети при помощи поисковых систем (Яндекс, 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Google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Google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Scholar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) и специализированных ресурсов и сервисов, о которых знают немногие.</w:t>
                              </w:r>
                            </w:p>
                            <w:p w:rsidR="009C0349" w:rsidRPr="009C0349" w:rsidRDefault="009C0349" w:rsidP="009C034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Овладеть основами работы в E-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Library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 xml:space="preserve"> </w:t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lastRenderedPageBreak/>
                                <w:t xml:space="preserve">(РИНЦ), 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Scopus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t>, в электронных каталогах (РГБ) для поиска информации.</w:t>
                              </w:r>
                            </w:p>
                          </w:tc>
                        </w:tr>
                      </w:tbl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7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C0349" w:rsidRPr="009C0349" w:rsidTr="009C0349">
              <w:tc>
                <w:tcPr>
                  <w:tcW w:w="9788" w:type="dxa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9C0349" w:rsidRP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8"/>
                        </w:tblGrid>
                        <w:tr w:rsidR="009C0349" w:rsidRPr="009C0349" w:rsidTr="009C03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«Я давно думала о курсе, который в простой и доступной форме рассказал бы о библиографии для 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небиблиографов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Постоянно наблюдая страдания преподавателей, студентов, аспирантов и их научных руководителей при оформлении работ и статей, поиске информации, все время думала о </w:t>
                              </w:r>
                              <w:proofErr w:type="gramStart"/>
                              <w:r w:rsidRPr="009C0349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том</w:t>
                              </w:r>
                              <w:proofErr w:type="gramEnd"/>
                              <w:r w:rsidRPr="009C0349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как им помочь. Идея этого курса родилась четыре года назад. За это время было собрано огромное количество интересных практических материалов, лучшие из которых легли в основу этого курса. Надеюсь, после окончания курса его участники смогут не только правильно составить список источников или оформить ссылки, но и почувствуют вкус к поиску информации, будут получать удовольствие от работы с текстами, а главное — получат хороший импульс для преодоления барьера к серьёзной публикационной активности».</w:t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  <w:t>Страница курса на сайте «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Директ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-Академии»: </w:t>
                              </w:r>
                              <w:hyperlink r:id="rId7" w:tgtFrame="_blank" w:history="1">
                                <w:r w:rsidRPr="009C0349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http://directacademia.ru/page8613504.html</w:t>
                                </w:r>
                              </w:hyperlink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  <w:t>Формы участия и стоимость: </w:t>
                              </w:r>
                              <w:hyperlink r:id="rId8" w:tgtFrame="_blank" w:history="1">
                                <w:r w:rsidRPr="009C0349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http://directacademia.ru/page8613504.html#price</w:t>
                                </w:r>
                              </w:hyperlink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hyperlink r:id="rId9" w:tgtFrame="_blank" w:history="1">
                                <w:r w:rsidRPr="009C0349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Программа курса в виде PDF-файла</w:t>
                                </w:r>
                              </w:hyperlink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0349" w:rsidRPr="009C0349" w:rsidT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</w:tcPr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0349" w:rsidRPr="009C0349" w:rsidT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0"/>
                        </w:tblGrid>
                        <w:tr w:rsidR="009C0349" w:rsidRPr="009C03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Для того чтобы записаться на курс, заполните форму на странице курса и мы ответим вам в течение суток, или просто сами свяжитесь с нашим менеджером Еленой Сотниковой (+7 918−129−34−74, </w:t>
                              </w:r>
                              <w:hyperlink r:id="rId10" w:tgtFrame="_blank" w:history="1">
                                <w:r w:rsidRPr="009C0349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direct-media@bk.ru</w:t>
                                </w:r>
                              </w:hyperlink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).</w:t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  <w:t>Компания «</w:t>
                              </w:r>
                              <w:proofErr w:type="spellStart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Директ</w:t>
                              </w:r>
                              <w:proofErr w:type="spellEnd"/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-Медиа» ведёт образовательную деятельность </w:t>
                              </w:r>
                              <w:hyperlink r:id="rId11" w:tgtFrame="_blank" w:history="1">
                                <w:r w:rsidRPr="009C0349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на основании лицензии</w:t>
                                </w:r>
                              </w:hyperlink>
                              <w:r w:rsidRPr="009C0349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0"/>
                                  <w:szCs w:val="30"/>
                                  <w:lang w:eastAsia="ru-RU"/>
                                </w:rPr>
                                <w:t>, поэтому слушатели курса после его успешного окончания могут получить удостоверение о повышении квалификации в объеме 72 часа.</w:t>
                              </w:r>
                            </w:p>
                          </w:tc>
                        </w:tr>
                      </w:tbl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9C0349" w:rsidRPr="009C034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0349" w:rsidRPr="009C034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450" w:type="dxa"/>
                          <w:left w:w="450" w:type="dxa"/>
                          <w:bottom w:w="45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0"/>
                        </w:tblGrid>
                        <w:tr w:rsidR="009C0349" w:rsidRPr="009C03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1"/>
                              </w:tblGrid>
                              <w:tr w:rsidR="009C0349" w:rsidRPr="009C034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C0349" w:rsidRPr="009C0349" w:rsidRDefault="009C0349" w:rsidP="009C034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9C0349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FFFFF"/>
                                          <w:sz w:val="23"/>
                                          <w:szCs w:val="23"/>
                                          <w:bdr w:val="single" w:sz="2" w:space="11" w:color="auto" w:frame="1"/>
                                          <w:shd w:val="clear" w:color="auto" w:fill="00CF91"/>
                                          <w:lang w:eastAsia="ru-RU"/>
                                        </w:rPr>
                                        <w:t>Записаться на курс</w:t>
                                      </w:r>
                                    </w:hyperlink>
                                  </w:p>
                                </w:tc>
                                <w:bookmarkStart w:id="0" w:name="_GoBack"/>
                                <w:bookmarkEnd w:id="0"/>
                              </w:tr>
                            </w:tbl>
                            <w:p w:rsidR="009C0349" w:rsidRPr="009C0349" w:rsidRDefault="009C0349" w:rsidP="009C0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C0349" w:rsidRPr="009C0349" w:rsidRDefault="009C0349" w:rsidP="009C0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0349" w:rsidRPr="009C0349" w:rsidRDefault="009C0349" w:rsidP="009C0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C0349" w:rsidRPr="009C0349" w:rsidRDefault="009C0349" w:rsidP="009C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349" w:rsidRPr="009C0349" w:rsidRDefault="009C0349">
      <w:pPr>
        <w:rPr>
          <w:sz w:val="40"/>
          <w:szCs w:val="40"/>
        </w:rPr>
      </w:pPr>
    </w:p>
    <w:sectPr w:rsidR="009C0349" w:rsidRPr="009C0349" w:rsidSect="000165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D7AF7"/>
    <w:multiLevelType w:val="multilevel"/>
    <w:tmpl w:val="545A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49"/>
    <w:rsid w:val="0001650C"/>
    <w:rsid w:val="004506EA"/>
    <w:rsid w:val="009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349"/>
    <w:rPr>
      <w:b/>
      <w:bCs/>
    </w:rPr>
  </w:style>
  <w:style w:type="character" w:styleId="a4">
    <w:name w:val="Hyperlink"/>
    <w:basedOn w:val="a0"/>
    <w:uiPriority w:val="99"/>
    <w:semiHidden/>
    <w:unhideWhenUsed/>
    <w:rsid w:val="009C034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C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03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349"/>
    <w:rPr>
      <w:b/>
      <w:bCs/>
    </w:rPr>
  </w:style>
  <w:style w:type="character" w:styleId="a4">
    <w:name w:val="Hyperlink"/>
    <w:basedOn w:val="a0"/>
    <w:uiPriority w:val="99"/>
    <w:semiHidden/>
    <w:unhideWhenUsed/>
    <w:rsid w:val="009C034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C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03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7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6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99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21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33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74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81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39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55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1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1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33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27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30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61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6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83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1503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7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3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60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ckln.com/sl/Mjg1NjE2NTU=/b497128c74f93ae1985b5172b59e640bb3cb6s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ckln.com/sl/Mjg1NjE2NTQ=/b497128c74f93ae1985b5172b59e640bb3cb6s4" TargetMode="External"/><Relationship Id="rId12" Type="http://schemas.openxmlformats.org/officeDocument/2006/relationships/hyperlink" Target="https://trckln.com/sl/Mjg1NjE2NjI=/b497128c74f93ae1985b5172b59e640bb3cb6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ckln.com/sl/Mjg1NjE2NTI=/b497128c74f93ae1985b5172b59e640bb3cb6s4" TargetMode="External"/><Relationship Id="rId11" Type="http://schemas.openxmlformats.org/officeDocument/2006/relationships/hyperlink" Target="https://trckln.com/sl/Mjg1NjE2NjA=/b497128c74f93ae1985b5172b59e640bb3cb6s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direct%2dmedi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ckln.com/sl/Mjg1NjE2NTY=/b497128c74f93ae1985b5172b59e640bb3cb6s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2</cp:revision>
  <dcterms:created xsi:type="dcterms:W3CDTF">2023-01-19T07:57:00Z</dcterms:created>
  <dcterms:modified xsi:type="dcterms:W3CDTF">2023-01-19T08:14:00Z</dcterms:modified>
</cp:coreProperties>
</file>