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C6" w:rsidRPr="001A79C6" w:rsidRDefault="001A79C6" w:rsidP="008A3DA6">
      <w:pPr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proofErr w:type="gramStart"/>
      <w:r w:rsidRPr="001A79C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>Новая</w:t>
      </w:r>
      <w:proofErr w:type="gramEnd"/>
      <w:r w:rsidRPr="001A79C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 онлайн-конференция "</w:t>
      </w:r>
      <w:proofErr w:type="spellStart"/>
      <w:r w:rsidRPr="001A79C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>ВнеКлассные</w:t>
      </w:r>
      <w:proofErr w:type="spellEnd"/>
      <w:r w:rsidRPr="001A79C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 чтения" для библиотекарей, педагогов и родителей</w:t>
      </w:r>
    </w:p>
    <w:p w:rsidR="001A79C6" w:rsidRPr="001A79C6" w:rsidRDefault="001A79C6" w:rsidP="00B42D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  <w:r w:rsidRPr="001A79C6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Чтение детям</w:t>
      </w:r>
    </w:p>
    <w:tbl>
      <w:tblPr>
        <w:tblW w:w="5152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A79C6" w:rsidRPr="001A79C6" w:rsidTr="00B42DC8">
        <w:tc>
          <w:tcPr>
            <w:tcW w:w="5000" w:type="pct"/>
            <w:shd w:val="clear" w:color="auto" w:fill="auto"/>
            <w:hideMark/>
          </w:tcPr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Здравствуйте, друзья и коллеги!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proofErr w:type="gramStart"/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Приглашаем вас принять участие в нашей новой бесплатной онлайн-конференции "</w:t>
            </w:r>
            <w:proofErr w:type="spellStart"/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ВнеКлассные</w:t>
            </w:r>
            <w:proofErr w:type="spellEnd"/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чтения" с 23 по 25 ноября 2021 г. </w:t>
            </w:r>
            <w:r w:rsidRPr="001A79C6">
              <w:rPr>
                <w:rFonts w:ascii="Segoe UI Symbol" w:eastAsia="Times New Roman" w:hAnsi="Segoe UI Symbol" w:cs="Segoe UI Symbol"/>
                <w:sz w:val="27"/>
                <w:szCs w:val="27"/>
                <w:lang w:eastAsia="ru-RU"/>
              </w:rPr>
              <w:t>📚</w:t>
            </w:r>
            <w:proofErr w:type="gramEnd"/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7"/>
                <w:szCs w:val="27"/>
                <w:shd w:val="clear" w:color="auto" w:fill="EDFB55"/>
                <w:lang w:eastAsia="ru-RU"/>
              </w:rPr>
              <w:t>Организаторы и партнеры конференции</w:t>
            </w:r>
          </w:p>
          <w:p w:rsidR="001A79C6" w:rsidRPr="001A79C6" w:rsidRDefault="001A79C6" w:rsidP="001A79C6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Русская школьная библиотечная ассоциация (РШБА)</w:t>
            </w:r>
          </w:p>
          <w:p w:rsidR="001A79C6" w:rsidRPr="001A79C6" w:rsidRDefault="001A79C6" w:rsidP="001A79C6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Русская Ассоциация Чтения (РАЧ)</w:t>
            </w:r>
          </w:p>
          <w:p w:rsidR="001A79C6" w:rsidRPr="001A79C6" w:rsidRDefault="001A79C6" w:rsidP="001A79C6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Издательство </w:t>
            </w:r>
            <w:proofErr w:type="spellStart"/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Direct-Media</w:t>
            </w:r>
            <w:proofErr w:type="spellEnd"/>
          </w:p>
          <w:p w:rsidR="001A79C6" w:rsidRPr="001A79C6" w:rsidRDefault="001A79C6" w:rsidP="001A79C6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Электронный журнал "Чтение детям"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7"/>
                <w:szCs w:val="27"/>
                <w:shd w:val="clear" w:color="auto" w:fill="EDFB55"/>
                <w:lang w:eastAsia="ru-RU"/>
              </w:rPr>
              <w:t>Темы и вопросы конференции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7"/>
                <w:szCs w:val="27"/>
                <w:lang w:eastAsia="ru-RU"/>
              </w:rPr>
              <w:t>Внеклассное чтение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B42DC8">
              <w:rPr>
                <w:rFonts w:ascii="Arial" w:eastAsia="Times New Roman" w:hAnsi="Arial" w:cs="Arial"/>
                <w:i/>
                <w:iCs/>
                <w:color w:val="555555"/>
                <w:sz w:val="24"/>
                <w:szCs w:val="24"/>
                <w:lang w:eastAsia="ru-RU"/>
              </w:rPr>
              <w:t>специальная программа для библиотекарей и специалистов по чтению,</w:t>
            </w:r>
            <w:r w:rsidR="00B42DC8" w:rsidRPr="00B42DC8">
              <w:rPr>
                <w:rFonts w:ascii="Arial" w:eastAsia="Times New Roman" w:hAnsi="Arial" w:cs="Arial"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B42DC8">
              <w:rPr>
                <w:rFonts w:ascii="Arial" w:eastAsia="Times New Roman" w:hAnsi="Arial" w:cs="Arial"/>
                <w:i/>
                <w:iCs/>
                <w:color w:val="555555"/>
                <w:sz w:val="24"/>
                <w:szCs w:val="24"/>
                <w:lang w:eastAsia="ru-RU"/>
              </w:rPr>
              <w:t xml:space="preserve">книжных </w:t>
            </w:r>
            <w:proofErr w:type="spellStart"/>
            <w:r w:rsidRPr="00B42DC8">
              <w:rPr>
                <w:rFonts w:ascii="Arial" w:eastAsia="Times New Roman" w:hAnsi="Arial" w:cs="Arial"/>
                <w:i/>
                <w:iCs/>
                <w:color w:val="555555"/>
                <w:sz w:val="24"/>
                <w:szCs w:val="24"/>
                <w:lang w:eastAsia="ru-RU"/>
              </w:rPr>
              <w:t>блогеров</w:t>
            </w:r>
            <w:proofErr w:type="spellEnd"/>
            <w:r w:rsidRPr="00B42DC8">
              <w:rPr>
                <w:rFonts w:ascii="Arial" w:eastAsia="Times New Roman" w:hAnsi="Arial" w:cs="Arial"/>
                <w:i/>
                <w:iCs/>
                <w:color w:val="555555"/>
                <w:sz w:val="24"/>
                <w:szCs w:val="24"/>
                <w:lang w:eastAsia="ru-RU"/>
              </w:rPr>
              <w:t>, методистов, педагогов и психологов, родителей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7"/>
                <w:szCs w:val="27"/>
                <w:lang w:eastAsia="ru-RU"/>
              </w:rPr>
              <w:t>Подросток и книга</w:t>
            </w:r>
          </w:p>
          <w:p w:rsidR="001A79C6" w:rsidRPr="001A79C6" w:rsidRDefault="001A79C6" w:rsidP="001A79C6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Классическая и современная популярная литература для подростков</w:t>
            </w:r>
          </w:p>
          <w:p w:rsidR="001A79C6" w:rsidRPr="001A79C6" w:rsidRDefault="001A79C6" w:rsidP="001A79C6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Нечитающие</w:t>
            </w:r>
            <w:proofErr w:type="spellEnd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подростки: как увлечь чтением</w:t>
            </w:r>
          </w:p>
          <w:p w:rsidR="001A79C6" w:rsidRPr="001A79C6" w:rsidRDefault="001A79C6" w:rsidP="001A79C6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Какие темы и жанры интересны современным подросткам</w:t>
            </w:r>
          </w:p>
          <w:p w:rsidR="001A79C6" w:rsidRPr="001A79C6" w:rsidRDefault="001A79C6" w:rsidP="001A79C6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Поэзия и подростки</w:t>
            </w:r>
          </w:p>
          <w:p w:rsidR="001A79C6" w:rsidRPr="001A79C6" w:rsidRDefault="001A79C6" w:rsidP="001A79C6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Творческие встречи с писателями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7"/>
                <w:szCs w:val="27"/>
                <w:lang w:eastAsia="ru-RU"/>
              </w:rPr>
              <w:t>Электронные ресурсы для библиотеки</w:t>
            </w:r>
          </w:p>
          <w:p w:rsidR="001A79C6" w:rsidRPr="001A79C6" w:rsidRDefault="001A79C6" w:rsidP="001A79C6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Чтение с экрана </w:t>
            </w:r>
            <w:proofErr w:type="spellStart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vs</w:t>
            </w:r>
            <w:proofErr w:type="spellEnd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чтение с листа: большая разница!</w:t>
            </w:r>
          </w:p>
          <w:p w:rsidR="001A79C6" w:rsidRPr="001A79C6" w:rsidRDefault="001A79C6" w:rsidP="001A79C6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Электронные форматы в школе</w:t>
            </w:r>
          </w:p>
          <w:p w:rsidR="001A79C6" w:rsidRPr="001A79C6" w:rsidRDefault="001A79C6" w:rsidP="001A79C6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Электронные ресурсы для школьной библиотеки</w:t>
            </w:r>
          </w:p>
          <w:p w:rsidR="001A79C6" w:rsidRPr="001A79C6" w:rsidRDefault="001A79C6" w:rsidP="001A79C6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Книги с дополненной реальностью: фантастика или реальность?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7"/>
                <w:szCs w:val="27"/>
                <w:shd w:val="clear" w:color="auto" w:fill="EDFB55"/>
                <w:lang w:eastAsia="ru-RU"/>
              </w:rPr>
              <w:t>Что будет на конференции</w:t>
            </w:r>
          </w:p>
          <w:p w:rsidR="001A79C6" w:rsidRPr="001A79C6" w:rsidRDefault="001A79C6" w:rsidP="001A79C6">
            <w:pPr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 xml:space="preserve">три дня профессионального общения со спикерами и коллегами на самой конференции и в </w:t>
            </w:r>
            <w:proofErr w:type="spellStart"/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telegram</w:t>
            </w:r>
            <w:proofErr w:type="spellEnd"/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-чате конференции</w:t>
            </w:r>
          </w:p>
          <w:p w:rsidR="001A79C6" w:rsidRPr="001A79C6" w:rsidRDefault="001A79C6" w:rsidP="001A79C6">
            <w:pPr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интереснейшие выступления</w:t>
            </w:r>
          </w:p>
          <w:p w:rsidR="001A79C6" w:rsidRPr="001A79C6" w:rsidRDefault="001A79C6" w:rsidP="001A79C6">
            <w:pPr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полезные мастер-классы</w:t>
            </w:r>
          </w:p>
          <w:p w:rsidR="001A79C6" w:rsidRPr="001A79C6" w:rsidRDefault="001A79C6" w:rsidP="001A79C6">
            <w:pPr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теплые творческие встречи с любимыми писателями</w:t>
            </w:r>
          </w:p>
          <w:p w:rsidR="001A79C6" w:rsidRPr="001A79C6" w:rsidRDefault="001A79C6" w:rsidP="001A79C6">
            <w:pPr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бесплатный сертификат участника конференции*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lang w:eastAsia="ru-RU"/>
              </w:rPr>
              <w:t>*при условии онлайн посещения всех дней конференции и предоставления специальных кодовых слов (подробности — в первый день конференции и в рассылке для зарегистрировавшихся участников конференции)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1A79C6">
                <w:rPr>
                  <w:rFonts w:ascii="Arial" w:eastAsia="Times New Roman" w:hAnsi="Arial" w:cs="Arial"/>
                  <w:b/>
                  <w:bCs/>
                  <w:color w:val="FFFFFF"/>
                  <w:sz w:val="24"/>
                  <w:szCs w:val="24"/>
                  <w:bdr w:val="single" w:sz="6" w:space="4" w:color="FF5D00" w:frame="1"/>
                  <w:shd w:val="clear" w:color="auto" w:fill="FF5D00"/>
                  <w:lang w:eastAsia="ru-RU"/>
                </w:rPr>
                <w:t>Зарегистрироваться на конференцию</w:t>
              </w:r>
              <w:r w:rsidRPr="001A79C6">
                <w:rPr>
                  <w:rFonts w:ascii="Arial" w:eastAsia="Times New Roman" w:hAnsi="Arial" w:cs="Arial"/>
                  <w:color w:val="FFFFFF"/>
                  <w:sz w:val="24"/>
                  <w:szCs w:val="24"/>
                  <w:bdr w:val="single" w:sz="6" w:space="4" w:color="FF5D00" w:frame="1"/>
                  <w:shd w:val="clear" w:color="auto" w:fill="FF5D00"/>
                  <w:lang w:eastAsia="ru-RU"/>
                </w:rPr>
                <w:br/>
                <w:t>бесплатно</w:t>
              </w:r>
            </w:hyperlink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555555"/>
                <w:sz w:val="30"/>
                <w:szCs w:val="30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30"/>
                <w:szCs w:val="30"/>
                <w:shd w:val="clear" w:color="auto" w:fill="EDFB55"/>
                <w:lang w:eastAsia="ru-RU"/>
              </w:rPr>
              <w:t>Спикеры конференции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18"/>
                <w:szCs w:val="18"/>
                <w:lang w:eastAsia="ru-RU"/>
              </w:rPr>
              <w:t>список наших спикеров гораздо шире,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18"/>
                <w:szCs w:val="18"/>
                <w:lang w:eastAsia="ru-RU"/>
              </w:rPr>
              <w:t>актуальную информацию можно получить на странице конференции</w:t>
            </w:r>
            <w:proofErr w:type="gramStart"/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18"/>
                <w:szCs w:val="18"/>
                <w:lang w:eastAsia="ru-RU"/>
              </w:rPr>
              <w:t xml:space="preserve"> :)</w:t>
            </w:r>
            <w:proofErr w:type="gramEnd"/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Евгения Гюнтер</w:t>
            </w:r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создательница серии книг про животных для малышей 5+: "Как спят </w:t>
            </w:r>
            <w:proofErr w:type="gram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зверята</w:t>
            </w:r>
            <w:proofErr w:type="gram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?", "Папа, мама, я - звериная семья", "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Суперзверята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". Евгения окончила Литературный институт им. Горького (факультет прозы), долгое время работала главным редактором периодических изданий; она является автором множества научно-популярных детских книг: "На дачу! История загородной жизни", "Как тебя зовут?</w:t>
            </w:r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Всё о цветах, живущих рядом с нами", "Я принцесса!" и др.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21"/>
                <w:szCs w:val="21"/>
                <w:lang w:eastAsia="ru-RU"/>
              </w:rPr>
              <w:t>Что и почему читают подростки сегодня.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21"/>
                <w:szCs w:val="21"/>
                <w:lang w:eastAsia="ru-RU"/>
              </w:rPr>
              <w:t>Нужен</w:t>
            </w:r>
            <w:proofErr w:type="gramEnd"/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21"/>
                <w:szCs w:val="21"/>
                <w:lang w:eastAsia="ru-RU"/>
              </w:rPr>
              <w:t xml:space="preserve"> ли им </w:t>
            </w:r>
            <w:proofErr w:type="spellStart"/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21"/>
                <w:szCs w:val="21"/>
                <w:lang w:eastAsia="ru-RU"/>
              </w:rPr>
              <w:t>научпоп</w:t>
            </w:r>
            <w:proofErr w:type="spellEnd"/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21"/>
                <w:szCs w:val="21"/>
                <w:lang w:eastAsia="ru-RU"/>
              </w:rPr>
              <w:t>?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i/>
                <w:iCs/>
                <w:color w:val="0F6421"/>
                <w:sz w:val="21"/>
                <w:szCs w:val="21"/>
                <w:lang w:eastAsia="ru-RU"/>
              </w:rPr>
              <w:t>Нужно ли влиять на круг их интересов?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Оксана Жук</w:t>
            </w:r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заведующий региональным информационно-библиотечным центром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КРИПКиПРО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, г. Кемерово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Дискриминация</w:t>
            </w:r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по способу чтения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Татьяна Жукова</w:t>
            </w:r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Президент Ассоциации школьных библиотекарей русского мира (РШБА), кандидат педагогических наук,</w:t>
            </w:r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главный редактор журналов "Школьная библиотека", "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Читайка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Круглый стол.</w:t>
            </w:r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Библиотекарь будущего: быть или не быть?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Павел Каллиников</w:t>
            </w:r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руководитель учебно-методического центра компании "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Директ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-Медиа", организатор и постоянный ведущий</w:t>
            </w:r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"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Директ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-Академии"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Мастер-класс.</w:t>
            </w:r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Открываем мир чтения с </w:t>
            </w:r>
            <w:proofErr w:type="spellStart"/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Библиошколой</w:t>
            </w:r>
            <w:proofErr w:type="spellEnd"/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Екатерина Кудрявцева</w:t>
            </w:r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научный руководитель Международного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методсовета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по многоязычию и межкультурной коммуникации ОЦ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ИКаРуС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(45 стран мира), международных сетевых лабораторий "Инновационные технологии в сфере поликультурного образования" (вузы 11 стран мира), эксперт Федерального реестра РФ, руководитель проектов BILIUM,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Игро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-мир образования 2035,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Bilingual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online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PhD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к.п.н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.), автор более 50 книг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Внешкольное чтение школьной программы:</w:t>
            </w:r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Классика, которой... нет?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Герои не своего времени Гамлет и Мцыри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Наталья </w:t>
            </w:r>
            <w:proofErr w:type="spellStart"/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Песчанская</w:t>
            </w:r>
            <w:proofErr w:type="spellEnd"/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заместитель директора по методической работе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ООО "Издательство «Детская и юношеская книга»", координатор направления "Библиотека как центр поддержки и развития детско-юношеского и семейного чтения" РШБА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С чувством, с толком, с расстановкой!</w:t>
            </w:r>
            <w:r w:rsidR="00B42DC8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Чтение вслух и выразительное чтение: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необходимость для развития или пережиток прошлого?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Светлана </w:t>
            </w:r>
            <w:proofErr w:type="spellStart"/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Прутченкова</w:t>
            </w:r>
            <w:proofErr w:type="spellEnd"/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генеральный директор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NewTutor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, руководитель</w:t>
            </w:r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в Педагогическое конструкторское бюро,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эксперт по технологиям вовлечения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Мастер-класс.</w:t>
            </w:r>
            <w:r w:rsidR="00B42DC8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Как увлечь чтением?</w:t>
            </w:r>
            <w:r w:rsidR="00B42DC8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Простые приемы для вовлечения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Евгений </w:t>
            </w:r>
            <w:proofErr w:type="spellStart"/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Рудашевский</w:t>
            </w:r>
            <w:proofErr w:type="spellEnd"/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путешественник, писатель,</w:t>
            </w:r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лауреат литературных премий и конкурсов ("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Книгуру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", "Золотой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Дельвиг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", премии им. В. П. Крапивина и др.)</w:t>
            </w:r>
            <w:proofErr w:type="gram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,а</w:t>
            </w:r>
            <w:proofErr w:type="gram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втор произведений: "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Солонго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. Тайна пропавшей экспедиции", "Бессонница", "Здравствуй, брат мой </w:t>
            </w:r>
            <w:proofErr w:type="spell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Бзоу</w:t>
            </w:r>
            <w:proofErr w:type="spell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!"</w:t>
            </w:r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и </w:t>
            </w:r>
            <w:proofErr w:type="spellStart"/>
            <w:proofErr w:type="gramStart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др</w:t>
            </w:r>
            <w:proofErr w:type="spellEnd"/>
            <w:proofErr w:type="gramEnd"/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, серии книг "Экстремальный пикник", книжного цикла "Город Солнца"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Творческая встреча с писателем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Анна </w:t>
            </w:r>
            <w:proofErr w:type="spellStart"/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Чебарь</w:t>
            </w:r>
            <w:proofErr w:type="spellEnd"/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специалист по связям с общественностью</w:t>
            </w:r>
            <w:r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издательства "Аквилегия-М"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"Только не про любовь!"</w:t>
            </w:r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и другие не самые очевидные читательские запросы подростков и их родителей:</w:t>
            </w:r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наблюдения с </w:t>
            </w:r>
            <w:proofErr w:type="gramStart"/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выставок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и </w:t>
            </w:r>
            <w:proofErr w:type="gramStart"/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какие</w:t>
            </w:r>
            <w:proofErr w:type="gramEnd"/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книги можно посоветовать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Наталья </w:t>
            </w:r>
            <w:proofErr w:type="spellStart"/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>Эйхвальд</w:t>
            </w:r>
            <w:proofErr w:type="spellEnd"/>
            <w:r w:rsidR="00B42DC8">
              <w:rPr>
                <w:rFonts w:ascii="Arial" w:eastAsia="Times New Roman" w:hAnsi="Arial" w:cs="Arial"/>
                <w:b/>
                <w:bCs/>
                <w:color w:val="FF5800"/>
                <w:sz w:val="23"/>
                <w:szCs w:val="23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t>литературный критик,</w:t>
            </w:r>
            <w:r w:rsidRPr="001A79C6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ru-RU"/>
              </w:rPr>
              <w:br/>
              <w:t>руководитель издательства "Пять четвертей"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Обязан ли подросток читать</w:t>
            </w:r>
            <w:r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b/>
                <w:bCs/>
                <w:color w:val="0F6421"/>
                <w:sz w:val="21"/>
                <w:szCs w:val="21"/>
                <w:lang w:eastAsia="ru-RU"/>
              </w:rPr>
              <w:t>вне школьной программы?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1A79C6">
                <w:rPr>
                  <w:rFonts w:ascii="Arial" w:eastAsia="Times New Roman" w:hAnsi="Arial" w:cs="Arial"/>
                  <w:b/>
                  <w:bCs/>
                  <w:color w:val="FFFFFF"/>
                  <w:sz w:val="24"/>
                  <w:szCs w:val="24"/>
                  <w:bdr w:val="single" w:sz="6" w:space="4" w:color="FF5D00" w:frame="1"/>
                  <w:shd w:val="clear" w:color="auto" w:fill="FF5D00"/>
                  <w:lang w:eastAsia="ru-RU"/>
                </w:rPr>
                <w:t>Зарегистрироваться на конференцию</w:t>
              </w:r>
              <w:r w:rsidRPr="001A79C6">
                <w:rPr>
                  <w:rFonts w:ascii="Arial" w:eastAsia="Times New Roman" w:hAnsi="Arial" w:cs="Arial"/>
                  <w:color w:val="FFFFFF"/>
                  <w:sz w:val="24"/>
                  <w:szCs w:val="24"/>
                  <w:bdr w:val="single" w:sz="6" w:space="4" w:color="FF5D00" w:frame="1"/>
                  <w:shd w:val="clear" w:color="auto" w:fill="FF5D00"/>
                  <w:lang w:eastAsia="ru-RU"/>
                </w:rPr>
                <w:br/>
                <w:t>бесплатно</w:t>
              </w:r>
            </w:hyperlink>
          </w:p>
          <w:p w:rsidR="001A79C6" w:rsidRPr="001A79C6" w:rsidRDefault="001A79C6" w:rsidP="001A79C6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b/>
                <w:bCs/>
                <w:color w:val="FF5800"/>
                <w:sz w:val="27"/>
                <w:szCs w:val="27"/>
                <w:shd w:val="clear" w:color="auto" w:fill="EDFB55"/>
                <w:lang w:eastAsia="ru-RU"/>
              </w:rPr>
              <w:t>3 дня конференции: интереснейшие выступления, доклады, мастер-классы и творческие встречи!</w:t>
            </w:r>
          </w:p>
          <w:p w:rsidR="001A79C6" w:rsidRPr="001A79C6" w:rsidRDefault="001A79C6" w:rsidP="001A79C6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Чтобы </w:t>
            </w:r>
            <w:proofErr w:type="gramStart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успеть все посмотреть</w:t>
            </w:r>
            <w:proofErr w:type="gramEnd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и сохранить для себя полезную и важную информацию, рекомендуем сейчас приобрести материалы конференции по специальной цене (предложение действительно до 22 ноября 2021 г.):</w:t>
            </w:r>
          </w:p>
          <w:p w:rsidR="001A79C6" w:rsidRPr="001A79C6" w:rsidRDefault="001A79C6" w:rsidP="001A79C6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Материалы конференции II сезона "</w:t>
            </w:r>
            <w:proofErr w:type="spellStart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ВнеКлассные</w:t>
            </w:r>
            <w:proofErr w:type="spellEnd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чтения" (записи выступлений спикеров + сертификат участника):</w:t>
            </w:r>
            <w:r w:rsidRPr="00B42DC8">
              <w:rPr>
                <w:rFonts w:ascii="Arial" w:eastAsia="Times New Roman" w:hAnsi="Arial" w:cs="Arial"/>
                <w:b/>
                <w:bCs/>
                <w:color w:val="0F6421"/>
                <w:sz w:val="24"/>
                <w:szCs w:val="24"/>
                <w:shd w:val="clear" w:color="auto" w:fill="EDFB55"/>
                <w:lang w:eastAsia="ru-RU"/>
              </w:rPr>
              <w:t> 900 руб.</w:t>
            </w:r>
          </w:p>
          <w:p w:rsidR="001A79C6" w:rsidRPr="001A79C6" w:rsidRDefault="001A79C6" w:rsidP="001A79C6">
            <w:pPr>
              <w:numPr>
                <w:ilvl w:val="0"/>
                <w:numId w:val="5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Материалы конференции II сезона + I сезона "</w:t>
            </w:r>
            <w:proofErr w:type="spellStart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ВнеКлассные</w:t>
            </w:r>
            <w:proofErr w:type="spellEnd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чтения" (записи выступлений спикеров + сертификат участника II сезона конференции): </w:t>
            </w:r>
            <w:r w:rsidRPr="00B42DC8">
              <w:rPr>
                <w:rFonts w:ascii="Arial" w:eastAsia="Times New Roman" w:hAnsi="Arial" w:cs="Arial"/>
                <w:b/>
                <w:bCs/>
                <w:color w:val="0F6421"/>
                <w:sz w:val="24"/>
                <w:szCs w:val="24"/>
                <w:shd w:val="clear" w:color="auto" w:fill="EDFB55"/>
                <w:lang w:eastAsia="ru-RU"/>
              </w:rPr>
              <w:t>1900 руб.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Благодарим всех за поддержку нашего проекта </w:t>
            </w:r>
            <w:r w:rsidRPr="001A79C6">
              <w:rPr>
                <w:rFonts w:ascii="Segoe UI Symbol" w:eastAsia="Times New Roman" w:hAnsi="Segoe UI Symbol" w:cs="Segoe UI Symbol"/>
                <w:color w:val="555555"/>
                <w:sz w:val="24"/>
                <w:szCs w:val="24"/>
                <w:lang w:eastAsia="ru-RU"/>
              </w:rPr>
              <w:t>🌈</w:t>
            </w:r>
          </w:p>
          <w:p w:rsidR="001A79C6" w:rsidRPr="001A79C6" w:rsidRDefault="001A79C6" w:rsidP="001A79C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1A79C6">
                <w:rPr>
                  <w:rFonts w:ascii="Arial" w:eastAsia="Times New Roman" w:hAnsi="Arial" w:cs="Arial"/>
                  <w:b/>
                  <w:bCs/>
                  <w:color w:val="FFFFFF"/>
                  <w:sz w:val="24"/>
                  <w:szCs w:val="24"/>
                  <w:bdr w:val="single" w:sz="6" w:space="4" w:color="FF5D00" w:frame="1"/>
                  <w:shd w:val="clear" w:color="auto" w:fill="FF5D00"/>
                  <w:lang w:eastAsia="ru-RU"/>
                </w:rPr>
                <w:t>Заказать материалы конференции</w:t>
              </w:r>
              <w:r w:rsidRPr="001A79C6">
                <w:rPr>
                  <w:rFonts w:ascii="Arial" w:eastAsia="Times New Roman" w:hAnsi="Arial" w:cs="Arial"/>
                  <w:color w:val="FFFFFF"/>
                  <w:sz w:val="24"/>
                  <w:szCs w:val="24"/>
                  <w:bdr w:val="single" w:sz="6" w:space="4" w:color="FF5D00" w:frame="1"/>
                  <w:shd w:val="clear" w:color="auto" w:fill="FF5D00"/>
                  <w:lang w:eastAsia="ru-RU"/>
                </w:rPr>
                <w:br/>
                <w:t>по специальной цене</w:t>
              </w:r>
            </w:hyperlink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До встречи в </w:t>
            </w:r>
            <w:proofErr w:type="spellStart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онлайне</w:t>
            </w:r>
            <w:proofErr w:type="spellEnd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!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br/>
              <w:t>С уважением,</w:t>
            </w:r>
            <w:r w:rsidR="00B42DC8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Ольга Алексеева</w:t>
            </w:r>
            <w:r w:rsidR="00B42DC8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, </w:t>
            </w: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модератор онлайн-конференции</w:t>
            </w: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ВнеКлассные</w:t>
            </w:r>
            <w:proofErr w:type="spellEnd"/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чтения"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и команда "Чтение детям"</w:t>
            </w:r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hyperlink r:id="rId9" w:tgtFrame="_blank" w:history="1">
              <w:r w:rsidRPr="00B42DC8">
                <w:rPr>
                  <w:rFonts w:ascii="Arial" w:eastAsia="Times New Roman" w:hAnsi="Arial" w:cs="Arial"/>
                  <w:color w:val="0068A5"/>
                  <w:sz w:val="24"/>
                  <w:szCs w:val="24"/>
                  <w:u w:val="single"/>
                  <w:lang w:eastAsia="ru-RU"/>
                </w:rPr>
                <w:t>info@readchildren.ru</w:t>
              </w:r>
            </w:hyperlink>
          </w:p>
          <w:p w:rsidR="001A79C6" w:rsidRPr="001A79C6" w:rsidRDefault="001A79C6" w:rsidP="001A79C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</w:pPr>
            <w:r w:rsidRPr="001A79C6">
              <w:rPr>
                <w:rFonts w:ascii="Arial" w:eastAsia="Times New Roman" w:hAnsi="Arial" w:cs="Arial"/>
                <w:color w:val="555555"/>
                <w:sz w:val="27"/>
                <w:szCs w:val="27"/>
                <w:lang w:eastAsia="ru-RU"/>
              </w:rPr>
              <w:t> </w:t>
            </w:r>
          </w:p>
        </w:tc>
      </w:tr>
    </w:tbl>
    <w:p w:rsidR="007626D1" w:rsidRDefault="007626D1"/>
    <w:sectPr w:rsidR="0076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762"/>
    <w:multiLevelType w:val="multilevel"/>
    <w:tmpl w:val="F082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D359A"/>
    <w:multiLevelType w:val="multilevel"/>
    <w:tmpl w:val="3DEE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E5901"/>
    <w:multiLevelType w:val="multilevel"/>
    <w:tmpl w:val="6790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D4ED1"/>
    <w:multiLevelType w:val="multilevel"/>
    <w:tmpl w:val="E08E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E22C5"/>
    <w:multiLevelType w:val="multilevel"/>
    <w:tmpl w:val="2C7C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C6"/>
    <w:rsid w:val="001A79C6"/>
    <w:rsid w:val="007626D1"/>
    <w:rsid w:val="008A3DA6"/>
    <w:rsid w:val="00B4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1A79C6"/>
  </w:style>
  <w:style w:type="paragraph" w:customStyle="1" w:styleId="msonormalmrcssattr">
    <w:name w:val="msonormal_mr_css_attr"/>
    <w:basedOn w:val="a"/>
    <w:rsid w:val="001A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79C6"/>
    <w:rPr>
      <w:b/>
      <w:bCs/>
    </w:rPr>
  </w:style>
  <w:style w:type="character" w:styleId="a4">
    <w:name w:val="Emphasis"/>
    <w:basedOn w:val="a0"/>
    <w:uiPriority w:val="20"/>
    <w:qFormat/>
    <w:rsid w:val="001A79C6"/>
    <w:rPr>
      <w:i/>
      <w:iCs/>
    </w:rPr>
  </w:style>
  <w:style w:type="character" w:styleId="a5">
    <w:name w:val="Hyperlink"/>
    <w:basedOn w:val="a0"/>
    <w:uiPriority w:val="99"/>
    <w:semiHidden/>
    <w:unhideWhenUsed/>
    <w:rsid w:val="001A79C6"/>
    <w:rPr>
      <w:color w:val="0000FF"/>
      <w:u w:val="single"/>
    </w:rPr>
  </w:style>
  <w:style w:type="character" w:customStyle="1" w:styleId="msonormalmrcssattr1">
    <w:name w:val="msonormal_mr_css_attr1"/>
    <w:basedOn w:val="a0"/>
    <w:rsid w:val="001A7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1A79C6"/>
  </w:style>
  <w:style w:type="paragraph" w:customStyle="1" w:styleId="msonormalmrcssattr">
    <w:name w:val="msonormal_mr_css_attr"/>
    <w:basedOn w:val="a"/>
    <w:rsid w:val="001A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79C6"/>
    <w:rPr>
      <w:b/>
      <w:bCs/>
    </w:rPr>
  </w:style>
  <w:style w:type="character" w:styleId="a4">
    <w:name w:val="Emphasis"/>
    <w:basedOn w:val="a0"/>
    <w:uiPriority w:val="20"/>
    <w:qFormat/>
    <w:rsid w:val="001A79C6"/>
    <w:rPr>
      <w:i/>
      <w:iCs/>
    </w:rPr>
  </w:style>
  <w:style w:type="character" w:styleId="a5">
    <w:name w:val="Hyperlink"/>
    <w:basedOn w:val="a0"/>
    <w:uiPriority w:val="99"/>
    <w:semiHidden/>
    <w:unhideWhenUsed/>
    <w:rsid w:val="001A79C6"/>
    <w:rPr>
      <w:color w:val="0000FF"/>
      <w:u w:val="single"/>
    </w:rPr>
  </w:style>
  <w:style w:type="character" w:customStyle="1" w:styleId="msonormalmrcssattr1">
    <w:name w:val="msonormal_mr_css_attr1"/>
    <w:basedOn w:val="a0"/>
    <w:rsid w:val="001A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9548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5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5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0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5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5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25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8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7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16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37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12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638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31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1424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99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13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46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0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903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31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8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23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33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22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071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20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85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91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36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00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38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345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637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715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248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342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68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66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52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33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14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475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93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92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7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7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42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50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5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9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0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509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9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76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119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40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058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39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40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15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43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7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12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513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58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51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094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92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15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84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88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528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5895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9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26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507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15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14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5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35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59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349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732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625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58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461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94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65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28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44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6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8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63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430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486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73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19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327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748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8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75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1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244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12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7155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66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46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56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470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82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23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75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185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76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730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223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07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821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83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04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47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65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69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90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67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239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4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45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73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498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52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eml.com/en/mail_link_tracker?hash=6ei6uwq3t5kz4d7ctgyt91tr6efpjfdnjmich1nf1iehe4dsi3nhhsedzygx6gwao9m7gbcwusrxns63mgdxthpmwggeu4idqo34ejj56zgyr1pnzm5fy&amp;url=aHR0cDovL2Jvb2tjb25mLnJ1L3ZuZWtsYXNzbnlfcmVhZCNyZWMzNzkwNjc3OTc~&amp;uid=Mzc5NTYxNw~~&amp;ucs=c99f0c86dcd304315d9c1aec2b6700e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teml.com/en/mail_link_tracker?hash=6bk77a5563bydt7ctgyt91tr6efpjfdnjmich1nf1iehe4dsi3nh9jh9po4pdqcxnqbdrhsg98ycwyddmu8z54dx5g8kpsij5mxzyjwx4qhsoe7p5d5ey&amp;url=aHR0cDovL2Jvb2tjb25mLnJ1L3ZuZWtsYXNzbnlfcmVhZA~~&amp;uid=Mzc5NTYxNw~~&amp;ucs=d08cac787d2c682eff56e5a35b6a9c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eml.com/en/mail_link_tracker?hash=6xxh5jixfd7xqf7ctgyt91tr6efpjfdnjmich1nf1iehe4dsi3nhazpaxttqitmcmqbdrhsg98ycwyddmu8z54dx5g8kpsij5mxzyjwx4qhsoe7p5d5ey&amp;url=aHR0cDovL2Jvb2tjb25mLnJ1L3ZuZWtsYXNzbnlfcmVhZA~~&amp;uid=Mzc5NTYxNw~~&amp;ucs=d08cac787d2c682eff56e5a35b6a9c6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info@readchildr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2021-11-15T07:50:00Z</dcterms:created>
  <dcterms:modified xsi:type="dcterms:W3CDTF">2021-11-15T09:52:00Z</dcterms:modified>
</cp:coreProperties>
</file>