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14" w:rsidRDefault="00375B14" w:rsidP="00204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524A">
        <w:rPr>
          <w:rFonts w:ascii="Times New Roman" w:hAnsi="Times New Roman"/>
          <w:b/>
          <w:sz w:val="28"/>
          <w:szCs w:val="28"/>
        </w:rPr>
        <w:t>ПЕРЕЧЕНЬ</w:t>
      </w:r>
    </w:p>
    <w:p w:rsidR="00375B14" w:rsidRPr="00E4524A" w:rsidRDefault="00375B14" w:rsidP="00204B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524A">
        <w:rPr>
          <w:rFonts w:ascii="Times New Roman" w:hAnsi="Times New Roman"/>
          <w:b/>
          <w:sz w:val="28"/>
          <w:szCs w:val="28"/>
        </w:rPr>
        <w:t>ВОЗМОЖНЫХ РЕЗУЛЬТАТОВ КУРСОВ ПОВЫШЕНИЯ КВАЛИФИКАЦИИ (ИЛИ ПЕРЕПОДГОТОВКИ),</w:t>
      </w:r>
    </w:p>
    <w:p w:rsidR="00375B14" w:rsidRPr="00E4524A" w:rsidRDefault="00375B14" w:rsidP="00EB5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524A">
        <w:rPr>
          <w:rFonts w:ascii="Times New Roman" w:hAnsi="Times New Roman"/>
          <w:b/>
          <w:sz w:val="28"/>
          <w:szCs w:val="28"/>
        </w:rPr>
        <w:t>ЗАФИКСИРОВАННЫ</w:t>
      </w:r>
      <w:r>
        <w:rPr>
          <w:rFonts w:ascii="Times New Roman" w:hAnsi="Times New Roman"/>
          <w:b/>
          <w:sz w:val="28"/>
          <w:szCs w:val="28"/>
        </w:rPr>
        <w:t>Х</w:t>
      </w:r>
      <w:r w:rsidRPr="00E4524A">
        <w:rPr>
          <w:rFonts w:ascii="Times New Roman" w:hAnsi="Times New Roman"/>
          <w:b/>
          <w:sz w:val="28"/>
          <w:szCs w:val="28"/>
        </w:rPr>
        <w:t xml:space="preserve"> </w:t>
      </w:r>
      <w:r w:rsidRPr="00204B9C">
        <w:rPr>
          <w:rFonts w:ascii="Times New Roman" w:hAnsi="Times New Roman"/>
          <w:b/>
          <w:sz w:val="28"/>
          <w:szCs w:val="28"/>
          <w:u w:val="single"/>
        </w:rPr>
        <w:t xml:space="preserve">РАБОТОДАТЕЛЕМ </w:t>
      </w:r>
      <w:r w:rsidRPr="00E4524A">
        <w:rPr>
          <w:rFonts w:ascii="Times New Roman" w:hAnsi="Times New Roman"/>
          <w:b/>
          <w:sz w:val="28"/>
          <w:szCs w:val="28"/>
        </w:rPr>
        <w:t>(С ПРИВЛЕЧЕНИЕМ</w:t>
      </w:r>
      <w:r w:rsidR="00B108A3">
        <w:rPr>
          <w:rFonts w:ascii="Times New Roman" w:hAnsi="Times New Roman"/>
          <w:b/>
          <w:sz w:val="28"/>
          <w:szCs w:val="28"/>
        </w:rPr>
        <w:t xml:space="preserve"> </w:t>
      </w:r>
      <w:r w:rsidRPr="00E4524A">
        <w:rPr>
          <w:rFonts w:ascii="Times New Roman" w:hAnsi="Times New Roman"/>
          <w:b/>
          <w:sz w:val="28"/>
          <w:szCs w:val="28"/>
        </w:rPr>
        <w:t>ЗАМЕСТИТЕЛЕЙ РУКОВОДИТЕЛЯ ОРГАНИЗАЦИИ, РУКОВОДИТЕЛЕЙ МО, СПЕЦИАЛИСТОВ)</w:t>
      </w:r>
    </w:p>
    <w:p w:rsidR="00375B14" w:rsidRPr="00EB597F" w:rsidRDefault="00375B14" w:rsidP="00EB597F">
      <w:pPr>
        <w:spacing w:after="0" w:line="240" w:lineRule="auto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4677"/>
        <w:gridCol w:w="1134"/>
        <w:gridCol w:w="7938"/>
      </w:tblGrid>
      <w:tr w:rsidR="00B108A3" w:rsidRPr="002B6640" w:rsidTr="001A758F"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B10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  <w:p w:rsidR="00B108A3" w:rsidRPr="002B6640" w:rsidRDefault="00B108A3" w:rsidP="00B10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B10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Результаты курсов повышения квалификации и механизмы фиксации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B10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Номер в перечне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B10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Факты или проявления</w:t>
            </w:r>
          </w:p>
        </w:tc>
      </w:tr>
      <w:tr w:rsidR="00B108A3" w:rsidRPr="002B6640" w:rsidTr="001A758F">
        <w:tc>
          <w:tcPr>
            <w:tcW w:w="110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Изменения в </w:t>
            </w: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основной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образовательной деятельности работника после прохождения КПК не выявлены, </w:t>
            </w:r>
            <w:r w:rsidRPr="002B6640">
              <w:rPr>
                <w:rFonts w:ascii="Times New Roman" w:hAnsi="Times New Roman"/>
                <w:i/>
                <w:sz w:val="24"/>
                <w:szCs w:val="24"/>
              </w:rPr>
              <w:t>по причинам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3D51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Работник не имел возможности применить знания и умения, полученные на КПК</w:t>
            </w:r>
          </w:p>
        </w:tc>
      </w:tr>
      <w:tr w:rsidR="00B108A3" w:rsidRPr="002B6640" w:rsidTr="001A758F"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B8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обучался на КПК (или курсах переподготовки) лишь для выполнения требований законодательства о регулярном повышении квалификации для работы по предмету, стандарту, программе</w:t>
            </w:r>
          </w:p>
        </w:tc>
      </w:tr>
      <w:tr w:rsidR="00B108A3" w:rsidRPr="002B6640" w:rsidTr="001A758F"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C508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Работник на основании прохождения КПК получил право выполнения </w:t>
            </w: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дополнительных функций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(эксперта, организатора, контролера и т.п.) </w:t>
            </w:r>
          </w:p>
        </w:tc>
      </w:tr>
      <w:tr w:rsidR="00B108A3" w:rsidRPr="002B6640" w:rsidTr="001A758F">
        <w:tc>
          <w:tcPr>
            <w:tcW w:w="1101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0D61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 xml:space="preserve">не нашел в содержании КПК материала, применимого для повышения эффективности своей практической образовательной деятельности </w:t>
            </w:r>
          </w:p>
        </w:tc>
      </w:tr>
      <w:tr w:rsidR="00B108A3" w:rsidRPr="002B6640" w:rsidTr="001A758F">
        <w:trPr>
          <w:trHeight w:val="338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4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b/>
                <w:sz w:val="24"/>
                <w:szCs w:val="24"/>
              </w:rPr>
              <w:t xml:space="preserve">Показатели динамики </w:t>
            </w:r>
          </w:p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достижений</w:t>
            </w:r>
            <w:proofErr w:type="gramEnd"/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 xml:space="preserve"> обучаемых как результат прохождения курсов повышения квалификации (по итогам мониторингов, ВПР и ГИА)</w:t>
            </w:r>
          </w:p>
          <w:p w:rsidR="00B108A3" w:rsidRPr="002B6640" w:rsidRDefault="00B108A3" w:rsidP="00D32359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  <w:lang w:eastAsia="en-US"/>
              </w:rPr>
            </w:pPr>
            <w:r w:rsidRPr="002B6640">
              <w:rPr>
                <w:rStyle w:val="1a"/>
                <w:sz w:val="24"/>
                <w:szCs w:val="24"/>
                <w:lang w:eastAsia="en-US"/>
              </w:rPr>
              <w:t>- качества результатов внеурочной деятельности, направленной на развитие способностей обучающихся:</w:t>
            </w:r>
          </w:p>
          <w:p w:rsidR="00B108A3" w:rsidRPr="002B6640" w:rsidRDefault="00B108A3" w:rsidP="00D32359">
            <w:pPr>
              <w:pStyle w:val="12"/>
              <w:numPr>
                <w:ilvl w:val="0"/>
                <w:numId w:val="6"/>
              </w:numPr>
              <w:jc w:val="both"/>
              <w:rPr>
                <w:rStyle w:val="1a"/>
                <w:sz w:val="24"/>
                <w:szCs w:val="24"/>
              </w:rPr>
            </w:pPr>
            <w:r w:rsidRPr="002B6640">
              <w:rPr>
                <w:rStyle w:val="1a"/>
                <w:sz w:val="24"/>
                <w:szCs w:val="24"/>
              </w:rPr>
              <w:t>к интеллектуальной деятельности</w:t>
            </w:r>
          </w:p>
          <w:p w:rsidR="00B108A3" w:rsidRPr="002B6640" w:rsidRDefault="00B108A3" w:rsidP="00D32359">
            <w:pPr>
              <w:pStyle w:val="a9"/>
              <w:numPr>
                <w:ilvl w:val="0"/>
                <w:numId w:val="6"/>
              </w:numPr>
              <w:shd w:val="clear" w:color="auto" w:fill="auto"/>
              <w:spacing w:line="240" w:lineRule="auto"/>
              <w:rPr>
                <w:rStyle w:val="1a"/>
                <w:sz w:val="24"/>
                <w:szCs w:val="24"/>
                <w:lang w:eastAsia="en-US"/>
              </w:rPr>
            </w:pPr>
            <w:r w:rsidRPr="002B6640">
              <w:rPr>
                <w:rStyle w:val="1a"/>
                <w:sz w:val="24"/>
                <w:szCs w:val="24"/>
                <w:lang w:eastAsia="en-US"/>
              </w:rPr>
              <w:t>к научной деятельности</w:t>
            </w:r>
          </w:p>
          <w:p w:rsidR="00B108A3" w:rsidRPr="002B6640" w:rsidRDefault="00B108A3" w:rsidP="00D32359">
            <w:pPr>
              <w:pStyle w:val="a9"/>
              <w:numPr>
                <w:ilvl w:val="0"/>
                <w:numId w:val="6"/>
              </w:numPr>
              <w:shd w:val="clear" w:color="auto" w:fill="auto"/>
              <w:spacing w:line="240" w:lineRule="auto"/>
              <w:rPr>
                <w:rStyle w:val="1a"/>
                <w:sz w:val="24"/>
                <w:szCs w:val="24"/>
                <w:lang w:eastAsia="en-US"/>
              </w:rPr>
            </w:pPr>
            <w:r w:rsidRPr="002B6640">
              <w:rPr>
                <w:rStyle w:val="1a"/>
                <w:sz w:val="24"/>
                <w:szCs w:val="24"/>
                <w:lang w:eastAsia="en-US"/>
              </w:rPr>
              <w:t>к творческой</w:t>
            </w:r>
          </w:p>
          <w:p w:rsidR="00B108A3" w:rsidRPr="002B6640" w:rsidRDefault="00B108A3" w:rsidP="00D3235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физкультурно-спортивной деятельности</w:t>
            </w:r>
          </w:p>
          <w:p w:rsidR="00B108A3" w:rsidRPr="002B6640" w:rsidRDefault="00B108A3" w:rsidP="006B72A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6640">
              <w:rPr>
                <w:rFonts w:ascii="Times New Roman" w:hAnsi="Times New Roman"/>
                <w:i/>
                <w:sz w:val="24"/>
                <w:szCs w:val="24"/>
              </w:rPr>
              <w:t>По существующим методикам объективного оценивания и результатам мероприятий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Рост средних результатов ЕГЭ на 5 баллов и выше</w:t>
            </w:r>
          </w:p>
        </w:tc>
      </w:tr>
      <w:tr w:rsidR="00B108A3" w:rsidRPr="002B6640" w:rsidTr="001A758F">
        <w:trPr>
          <w:trHeight w:val="520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664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Рост средних результатов ОГЭ на 5 баллов и выше</w:t>
            </w:r>
            <w:r w:rsidRPr="002B66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08A3" w:rsidRPr="002B6640" w:rsidTr="001A758F">
        <w:trPr>
          <w:trHeight w:val="514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Прирост качества выполнения ВПР или мониторингов</w:t>
            </w:r>
          </w:p>
        </w:tc>
      </w:tr>
      <w:tr w:rsidR="00B108A3" w:rsidRPr="002B6640" w:rsidTr="001A758F">
        <w:trPr>
          <w:trHeight w:val="497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Положительная динамика развития д</w:t>
            </w:r>
            <w:bookmarkStart w:id="0" w:name="_GoBack"/>
            <w:bookmarkEnd w:id="0"/>
            <w:r w:rsidRPr="002B6640">
              <w:rPr>
                <w:rFonts w:ascii="Times New Roman" w:hAnsi="Times New Roman"/>
                <w:sz w:val="24"/>
                <w:szCs w:val="24"/>
              </w:rPr>
              <w:t>етей с ОВЗ</w:t>
            </w:r>
          </w:p>
        </w:tc>
      </w:tr>
      <w:tr w:rsidR="00B108A3" w:rsidRPr="002B6640" w:rsidTr="001A758F">
        <w:trPr>
          <w:trHeight w:val="411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F14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Наличие призеров олимпиад</w:t>
            </w:r>
          </w:p>
        </w:tc>
      </w:tr>
      <w:tr w:rsidR="00B108A3" w:rsidRPr="002B6640" w:rsidTr="001A758F">
        <w:trPr>
          <w:trHeight w:val="300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F14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Участие учащихся в научно-практических конференциях</w:t>
            </w:r>
          </w:p>
        </w:tc>
      </w:tr>
      <w:tr w:rsidR="00B108A3" w:rsidRPr="002B6640" w:rsidTr="001A758F">
        <w:trPr>
          <w:trHeight w:val="454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F14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Наличие призеров конкурсов</w:t>
            </w:r>
          </w:p>
        </w:tc>
      </w:tr>
      <w:tr w:rsidR="00B108A3" w:rsidRPr="002B6640" w:rsidTr="001A758F">
        <w:trPr>
          <w:trHeight w:val="463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F14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Наличие призеров соревнований</w:t>
            </w:r>
          </w:p>
        </w:tc>
      </w:tr>
      <w:tr w:rsidR="00B108A3" w:rsidRPr="002B6640" w:rsidTr="001A758F">
        <w:trPr>
          <w:trHeight w:val="334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C30663">
            <w:pPr>
              <w:pStyle w:val="a9"/>
              <w:shd w:val="clear" w:color="auto" w:fill="auto"/>
              <w:spacing w:line="240" w:lineRule="auto"/>
              <w:ind w:left="720"/>
              <w:rPr>
                <w:rStyle w:val="1a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F144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Наличие призеров фестивалей</w:t>
            </w:r>
          </w:p>
        </w:tc>
      </w:tr>
      <w:tr w:rsidR="00B108A3" w:rsidRPr="002B6640" w:rsidTr="001A758F">
        <w:trPr>
          <w:trHeight w:val="334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44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640">
              <w:rPr>
                <w:rFonts w:ascii="Times New Roman" w:hAnsi="Times New Roman"/>
              </w:rPr>
              <w:t xml:space="preserve">Приращения результатов учебной и внеурочной деятельности обучаемых не выявлено </w:t>
            </w:r>
          </w:p>
          <w:p w:rsidR="00B108A3" w:rsidRPr="002B6640" w:rsidRDefault="00B108A3" w:rsidP="00D344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108A3" w:rsidRPr="002B6640" w:rsidRDefault="00B108A3" w:rsidP="00D344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758F" w:rsidRPr="002B6640" w:rsidRDefault="001A758F" w:rsidP="00D344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758F" w:rsidRPr="002B6640" w:rsidRDefault="001A758F" w:rsidP="00D344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8A3" w:rsidRPr="002B6640" w:rsidTr="001A758F">
        <w:trPr>
          <w:trHeight w:val="407"/>
        </w:trPr>
        <w:tc>
          <w:tcPr>
            <w:tcW w:w="1101" w:type="dxa"/>
            <w:vMerge w:val="restart"/>
            <w:tcBorders>
              <w:top w:val="thinThickSmallGap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  <w:vMerge w:val="restart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  <w:shd w:val="clear" w:color="auto" w:fill="auto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Изменения в практической педагогической (управленческой) деятельности работника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, обусловленные прохождением курсов повышения квалификации </w:t>
            </w:r>
          </w:p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i/>
                <w:sz w:val="24"/>
                <w:szCs w:val="24"/>
              </w:rPr>
              <w:t>Внутренний аудит: анализ планов, программ, проектов. посещение проводимых занятий и мероприятий и т.п.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новой технологии (какой?)</w:t>
            </w:r>
          </w:p>
        </w:tc>
      </w:tr>
      <w:tr w:rsidR="00B108A3" w:rsidRPr="002B6640" w:rsidTr="001A758F">
        <w:trPr>
          <w:trHeight w:val="407"/>
        </w:trPr>
        <w:tc>
          <w:tcPr>
            <w:tcW w:w="1101" w:type="dxa"/>
            <w:vMerge/>
            <w:tcBorders>
              <w:top w:val="thinThickSmallGap" w:sz="24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Реализация разработанного на курсах собственного проекта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top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 xml:space="preserve">Использование новой 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>модели оценивания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Применение новых </w:t>
            </w:r>
            <w:proofErr w:type="spellStart"/>
            <w:r w:rsidRPr="002B6640">
              <w:rPr>
                <w:rFonts w:ascii="Times New Roman" w:hAnsi="Times New Roman"/>
                <w:sz w:val="24"/>
                <w:szCs w:val="24"/>
              </w:rPr>
              <w:t>практико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 xml:space="preserve"> – ориентированных заданий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Организация исследовательской и проектной деятельности учащихся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 приемов активизации познавательной деятельности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 приемов дифференциации работы с учащимися и воспитанниками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форм организации учебной деятельности 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форм организации внеурочной деятельности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форм организации воспитательной деятельности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Повышение уровня использования ИКТ и ЭОР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Организация работы в рамках «Российского движения школьников»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средств работы с детьми с ОВЗ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средств работы с одаренными детьми 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5F28E8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Использование новых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средств работы с родителями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Положительные изменения в коммуникативном взаимодействии с обучающимися и воспитанниками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Участие в проектах, реализуемых в образовательной организации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социально образовательных инициативах</w:t>
            </w:r>
          </w:p>
        </w:tc>
      </w:tr>
      <w:tr w:rsidR="00B108A3" w:rsidRPr="002B6640" w:rsidTr="001A758F">
        <w:trPr>
          <w:trHeight w:val="400"/>
        </w:trPr>
        <w:tc>
          <w:tcPr>
            <w:tcW w:w="1101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bottom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Style w:val="1a"/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bottom w:val="single" w:sz="6" w:space="0" w:color="auto"/>
            </w:tcBorders>
            <w:shd w:val="clear" w:color="auto" w:fill="auto"/>
          </w:tcPr>
          <w:p w:rsidR="00B108A3" w:rsidRPr="002B6640" w:rsidRDefault="00B108A3" w:rsidP="00030D75">
            <w:pPr>
              <w:spacing w:after="0" w:line="240" w:lineRule="auto"/>
              <w:jc w:val="both"/>
              <w:rPr>
                <w:rStyle w:val="1a"/>
                <w:sz w:val="24"/>
                <w:szCs w:val="24"/>
              </w:rPr>
            </w:pPr>
            <w:r w:rsidRPr="002B6640">
              <w:rPr>
                <w:rFonts w:ascii="Times New Roman" w:hAnsi="Times New Roman"/>
              </w:rPr>
              <w:t>Изменения в практической деятельности работника, обусловленные прохождением курсов повышения квалификации, отсутствуют</w:t>
            </w:r>
          </w:p>
        </w:tc>
      </w:tr>
      <w:tr w:rsidR="00B108A3" w:rsidRPr="002B6640" w:rsidTr="001A758F">
        <w:trPr>
          <w:trHeight w:val="421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4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Style w:val="31"/>
                <w:rFonts w:ascii="Times New Roman" w:hAnsi="Times New Roman"/>
                <w:b w:val="0"/>
                <w:sz w:val="24"/>
                <w:szCs w:val="24"/>
              </w:rPr>
            </w:pPr>
            <w:r w:rsidRPr="002B6640">
              <w:rPr>
                <w:rStyle w:val="31"/>
                <w:rFonts w:ascii="Times New Roman" w:hAnsi="Times New Roman"/>
                <w:sz w:val="24"/>
                <w:szCs w:val="24"/>
              </w:rPr>
              <w:t>Изменения в методической работе</w:t>
            </w:r>
            <w:r w:rsidRPr="002B6640">
              <w:rPr>
                <w:rStyle w:val="31"/>
                <w:rFonts w:ascii="Times New Roman" w:hAnsi="Times New Roman"/>
                <w:b w:val="0"/>
                <w:sz w:val="24"/>
                <w:szCs w:val="24"/>
              </w:rPr>
              <w:t xml:space="preserve">, 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>обусловленные прохождением курсов повышения квалификации</w:t>
            </w:r>
          </w:p>
          <w:p w:rsidR="00B108A3" w:rsidRPr="002B6640" w:rsidRDefault="00B108A3" w:rsidP="008849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- организационно – методические (</w:t>
            </w:r>
            <w:r w:rsidRPr="002B6640">
              <w:rPr>
                <w:rFonts w:ascii="Times New Roman" w:hAnsi="Times New Roman"/>
                <w:i/>
                <w:sz w:val="24"/>
                <w:szCs w:val="24"/>
              </w:rPr>
              <w:t>программа работы и состав группы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- р</w:t>
            </w:r>
            <w:r w:rsidRPr="002B6640">
              <w:rPr>
                <w:rStyle w:val="41"/>
                <w:rFonts w:ascii="Times New Roman" w:hAnsi="Times New Roman"/>
                <w:i w:val="0"/>
                <w:iCs/>
                <w:sz w:val="24"/>
                <w:szCs w:val="24"/>
              </w:rPr>
              <w:t xml:space="preserve">азработка программно-методического сопровождения образовательного процесса </w:t>
            </w:r>
            <w:r w:rsidRPr="002B6640">
              <w:rPr>
                <w:rStyle w:val="41"/>
                <w:rFonts w:ascii="Times New Roman" w:hAnsi="Times New Roman"/>
                <w:i w:val="0"/>
                <w:iCs/>
                <w:sz w:val="24"/>
                <w:szCs w:val="24"/>
              </w:rPr>
              <w:lastRenderedPageBreak/>
              <w:t>(м</w:t>
            </w:r>
            <w:r w:rsidRPr="002B6640">
              <w:rPr>
                <w:rFonts w:ascii="Times New Roman" w:hAnsi="Times New Roman"/>
                <w:i/>
                <w:sz w:val="24"/>
                <w:szCs w:val="24"/>
              </w:rPr>
              <w:t>етодические или дидактические разработки, публикации и т.п.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108A3" w:rsidRPr="002B6640" w:rsidRDefault="00B108A3" w:rsidP="00DC5506">
            <w:pPr>
              <w:spacing w:after="0" w:line="240" w:lineRule="auto"/>
              <w:jc w:val="both"/>
              <w:rPr>
                <w:rStyle w:val="41"/>
                <w:rFonts w:ascii="Times New Roman" w:hAnsi="Times New Roman"/>
                <w:i w:val="0"/>
                <w:iCs/>
                <w:sz w:val="24"/>
                <w:szCs w:val="24"/>
              </w:rPr>
            </w:pPr>
          </w:p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938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Стал руководителем МО по теме КПК</w:t>
            </w:r>
          </w:p>
        </w:tc>
      </w:tr>
      <w:tr w:rsidR="00B108A3" w:rsidRPr="002B6640" w:rsidTr="001A758F">
        <w:trPr>
          <w:trHeight w:val="421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Руководитель проблемной (творческой) группы педагогов</w:t>
            </w:r>
          </w:p>
        </w:tc>
      </w:tr>
      <w:tr w:rsidR="00B108A3" w:rsidRPr="002B6640" w:rsidTr="001A758F">
        <w:trPr>
          <w:trHeight w:val="420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Участник проблемной группы</w:t>
            </w:r>
          </w:p>
        </w:tc>
      </w:tr>
      <w:tr w:rsidR="00B108A3" w:rsidRPr="002B6640" w:rsidTr="001A758F">
        <w:trPr>
          <w:trHeight w:val="420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Работа в качестве эксперта, члена жюри конкурсов, олимпиад, соревнований; рецензирование и др.</w:t>
            </w:r>
          </w:p>
        </w:tc>
      </w:tr>
      <w:tr w:rsidR="00B108A3" w:rsidRPr="002B6640" w:rsidTr="001A758F">
        <w:trPr>
          <w:trHeight w:val="253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Разработка и реализация новой рабочей программы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Разработка и реализация программы нового курса по выбору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Разработка и реализация программы краткосрочного курса </w:t>
            </w:r>
            <w:proofErr w:type="spellStart"/>
            <w:r w:rsidRPr="002B6640">
              <w:rPr>
                <w:rFonts w:ascii="Times New Roman" w:hAnsi="Times New Roman"/>
                <w:sz w:val="24"/>
                <w:szCs w:val="24"/>
              </w:rPr>
              <w:t>метапредметной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22"/>
                <w:color w:val="auto"/>
                <w:szCs w:val="24"/>
              </w:rPr>
              <w:t>Разработка и реализация новых технологических карт уроков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Участие в разработке АООП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Разработка фонда оценочных средств по предмету (</w:t>
            </w:r>
            <w:proofErr w:type="spellStart"/>
            <w:r w:rsidRPr="002B6640">
              <w:rPr>
                <w:rFonts w:ascii="Times New Roman" w:hAnsi="Times New Roman"/>
                <w:sz w:val="24"/>
                <w:szCs w:val="24"/>
              </w:rPr>
              <w:t>КИМы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Составление заданий для </w:t>
            </w:r>
            <w:proofErr w:type="spellStart"/>
            <w:r w:rsidRPr="002B6640">
              <w:rPr>
                <w:rFonts w:ascii="Times New Roman" w:hAnsi="Times New Roman"/>
                <w:sz w:val="24"/>
                <w:szCs w:val="24"/>
              </w:rPr>
              <w:t>метапредметной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 xml:space="preserve"> олимпиады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Разработка программ курсов краеведческой, экологической, правовой направленности и т.п.</w:t>
            </w:r>
          </w:p>
        </w:tc>
      </w:tr>
      <w:tr w:rsidR="00B108A3" w:rsidRPr="002B6640" w:rsidTr="001A758F">
        <w:trPr>
          <w:trHeight w:val="569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Разработка дидактических материалов, утвержденных МО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Публикации работника электронные или печатные (</w:t>
            </w:r>
            <w:proofErr w:type="spellStart"/>
            <w:proofErr w:type="gramStart"/>
            <w:r w:rsidRPr="002B6640">
              <w:rPr>
                <w:rFonts w:ascii="Times New Roman" w:hAnsi="Times New Roman"/>
                <w:sz w:val="24"/>
                <w:szCs w:val="24"/>
              </w:rPr>
              <w:t>федер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 w:rsidRPr="002B6640">
              <w:rPr>
                <w:rFonts w:ascii="Times New Roman" w:hAnsi="Times New Roman"/>
                <w:sz w:val="24"/>
                <w:szCs w:val="24"/>
              </w:rPr>
              <w:t xml:space="preserve"> краев. уровень)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Публикации работника электронные или печатные (</w:t>
            </w:r>
            <w:proofErr w:type="spellStart"/>
            <w:proofErr w:type="gramStart"/>
            <w:r w:rsidRPr="002B6640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 w:rsidRPr="002B66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6640">
              <w:rPr>
                <w:rFonts w:ascii="Times New Roman" w:hAnsi="Times New Roman"/>
                <w:sz w:val="24"/>
                <w:szCs w:val="24"/>
              </w:rPr>
              <w:t>институц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Участие в краевом конкурсе методических материалов</w:t>
            </w:r>
          </w:p>
        </w:tc>
      </w:tr>
      <w:tr w:rsidR="00B108A3" w:rsidRPr="002B6640" w:rsidTr="001A758F">
        <w:trPr>
          <w:trHeight w:val="252"/>
        </w:trPr>
        <w:tc>
          <w:tcPr>
            <w:tcW w:w="11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bottom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640">
              <w:rPr>
                <w:rFonts w:ascii="Times New Roman" w:hAnsi="Times New Roman"/>
              </w:rPr>
              <w:t>Изменений в методической работе не произошло</w:t>
            </w:r>
          </w:p>
        </w:tc>
      </w:tr>
      <w:tr w:rsidR="00B108A3" w:rsidRPr="002B6640" w:rsidTr="001A758F">
        <w:trPr>
          <w:trHeight w:val="210"/>
        </w:trPr>
        <w:tc>
          <w:tcPr>
            <w:tcW w:w="110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b/>
                <w:sz w:val="24"/>
                <w:szCs w:val="24"/>
              </w:rPr>
              <w:t>Представление своей профессиональной деятельности</w:t>
            </w:r>
            <w:r w:rsidRPr="002B6640">
              <w:rPr>
                <w:rFonts w:ascii="Times New Roman" w:hAnsi="Times New Roman"/>
                <w:sz w:val="24"/>
                <w:szCs w:val="24"/>
              </w:rPr>
              <w:t xml:space="preserve"> (как следствие прохождения курсовой подготовки)</w:t>
            </w:r>
          </w:p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- аттестация педагогического работника</w:t>
            </w:r>
          </w:p>
          <w:p w:rsidR="00B108A3" w:rsidRPr="002B6640" w:rsidRDefault="00B108A3" w:rsidP="00DC5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- участие в муниципальных, региональных и федеральных конкурсах педагогов </w:t>
            </w:r>
          </w:p>
          <w:p w:rsidR="00B108A3" w:rsidRPr="002B6640" w:rsidRDefault="00B108A3" w:rsidP="00DC5506">
            <w:pPr>
              <w:spacing w:after="0" w:line="240" w:lineRule="auto"/>
              <w:jc w:val="both"/>
              <w:rPr>
                <w:rStyle w:val="31"/>
                <w:rFonts w:ascii="Times New Roman" w:hAnsi="Times New Roman"/>
                <w:b w:val="0"/>
                <w:sz w:val="24"/>
                <w:szCs w:val="24"/>
              </w:rPr>
            </w:pPr>
            <w:r w:rsidRPr="002B6640">
              <w:rPr>
                <w:sz w:val="24"/>
                <w:szCs w:val="24"/>
              </w:rPr>
              <w:t>- т</w:t>
            </w:r>
            <w:r w:rsidRPr="002B6640">
              <w:rPr>
                <w:rStyle w:val="31"/>
                <w:rFonts w:ascii="Times New Roman" w:hAnsi="Times New Roman"/>
                <w:b w:val="0"/>
                <w:sz w:val="24"/>
                <w:szCs w:val="24"/>
              </w:rPr>
              <w:t>рансляция педагогического опыта</w:t>
            </w:r>
          </w:p>
          <w:p w:rsidR="00B108A3" w:rsidRPr="002B6640" w:rsidRDefault="00B108A3" w:rsidP="00DC5506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Программы мероприятий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640">
              <w:rPr>
                <w:rFonts w:ascii="Times New Roman" w:hAnsi="Times New Roman"/>
              </w:rPr>
              <w:t>Прохождение аттестации на категорию</w:t>
            </w:r>
          </w:p>
        </w:tc>
      </w:tr>
      <w:tr w:rsidR="00B108A3" w:rsidRPr="002B6640" w:rsidTr="001A758F">
        <w:trPr>
          <w:trHeight w:val="210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BE70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BE70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640">
              <w:rPr>
                <w:rFonts w:ascii="Times New Roman" w:hAnsi="Times New Roman"/>
              </w:rPr>
              <w:t xml:space="preserve">Участие в ПНПО «Лучшие учителя России» </w:t>
            </w:r>
          </w:p>
        </w:tc>
      </w:tr>
      <w:tr w:rsidR="00B108A3" w:rsidRPr="002B6640" w:rsidTr="001A758F">
        <w:trPr>
          <w:trHeight w:val="210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Участие в конкурсе «Учитель года»</w:t>
            </w:r>
          </w:p>
        </w:tc>
      </w:tr>
      <w:tr w:rsidR="00B108A3" w:rsidRPr="002B6640" w:rsidTr="001A758F">
        <w:trPr>
          <w:trHeight w:val="209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22"/>
                <w:color w:val="auto"/>
                <w:szCs w:val="24"/>
              </w:rPr>
              <w:t>Участие в олимпиаде «Профи-край»</w:t>
            </w:r>
          </w:p>
        </w:tc>
      </w:tr>
      <w:tr w:rsidR="00B108A3" w:rsidRPr="002B6640" w:rsidTr="001A758F">
        <w:trPr>
          <w:trHeight w:val="209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spellStart"/>
            <w:r w:rsidRPr="002B6640">
              <w:rPr>
                <w:rFonts w:ascii="Times New Roman" w:hAnsi="Times New Roman"/>
                <w:sz w:val="24"/>
                <w:szCs w:val="24"/>
              </w:rPr>
              <w:t>метапредметной</w:t>
            </w:r>
            <w:proofErr w:type="spellEnd"/>
            <w:r w:rsidRPr="002B6640">
              <w:rPr>
                <w:rFonts w:ascii="Times New Roman" w:hAnsi="Times New Roman"/>
                <w:sz w:val="24"/>
                <w:szCs w:val="24"/>
              </w:rPr>
              <w:t xml:space="preserve"> олимпиаде учителей</w:t>
            </w:r>
          </w:p>
        </w:tc>
      </w:tr>
      <w:tr w:rsidR="00B108A3" w:rsidRPr="002B6640" w:rsidTr="001A758F">
        <w:trPr>
          <w:trHeight w:val="307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6" w:space="0" w:color="auto"/>
              <w:bottom w:val="dashSmallGap" w:sz="4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Выступления на конференциях</w:t>
            </w:r>
          </w:p>
        </w:tc>
      </w:tr>
      <w:tr w:rsidR="00B108A3" w:rsidRPr="002B6640" w:rsidTr="001A758F">
        <w:trPr>
          <w:trHeight w:val="307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  <w:tcBorders>
              <w:top w:val="dashSmallGap" w:sz="4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Выступления на семинарах</w:t>
            </w:r>
          </w:p>
        </w:tc>
      </w:tr>
      <w:tr w:rsidR="00B108A3" w:rsidRPr="002B6640" w:rsidTr="001A758F">
        <w:trPr>
          <w:trHeight w:val="307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Выступления на совещаниях</w:t>
            </w:r>
          </w:p>
        </w:tc>
      </w:tr>
      <w:tr w:rsidR="00B108A3" w:rsidRPr="002B6640" w:rsidTr="001A758F">
        <w:trPr>
          <w:trHeight w:val="307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C5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Выступления на педсоветах</w:t>
            </w:r>
          </w:p>
        </w:tc>
      </w:tr>
      <w:tr w:rsidR="00B108A3" w:rsidRPr="002B6640" w:rsidTr="001A758F">
        <w:trPr>
          <w:trHeight w:val="592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Style w:val="1a"/>
                <w:rFonts w:ascii="Times New Roman" w:hAnsi="Times New Roman"/>
                <w:sz w:val="24"/>
                <w:szCs w:val="24"/>
              </w:rPr>
              <w:t>Проведение мастер-классов, открытых уроков (занятий, мероприятий)</w:t>
            </w:r>
          </w:p>
        </w:tc>
      </w:tr>
      <w:tr w:rsidR="00B108A3" w:rsidRPr="002B6640" w:rsidTr="001A758F">
        <w:trPr>
          <w:trHeight w:val="559"/>
        </w:trPr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938" w:type="dxa"/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Презентация содержания курсовой подготовки коллегам</w:t>
            </w:r>
          </w:p>
        </w:tc>
      </w:tr>
      <w:tr w:rsidR="00B108A3" w:rsidRPr="002B6640" w:rsidTr="001A758F">
        <w:trPr>
          <w:trHeight w:val="579"/>
        </w:trPr>
        <w:tc>
          <w:tcPr>
            <w:tcW w:w="1101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18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  <w:tcBorders>
              <w:bottom w:val="single" w:sz="18" w:space="0" w:color="auto"/>
            </w:tcBorders>
            <w:shd w:val="clear" w:color="auto" w:fill="auto"/>
          </w:tcPr>
          <w:p w:rsidR="00B108A3" w:rsidRPr="002B6640" w:rsidRDefault="00B108A3" w:rsidP="00D32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40">
              <w:rPr>
                <w:rFonts w:ascii="Times New Roman" w:hAnsi="Times New Roman"/>
                <w:sz w:val="24"/>
                <w:szCs w:val="24"/>
              </w:rPr>
              <w:t>Профессиональная деятельность не представлялась</w:t>
            </w:r>
          </w:p>
        </w:tc>
      </w:tr>
    </w:tbl>
    <w:p w:rsidR="008F5525" w:rsidRDefault="008F5525" w:rsidP="008F5525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p w:rsidR="008F5525" w:rsidRDefault="008F5525" w:rsidP="008F5525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</w:p>
    <w:sectPr w:rsidR="008F5525" w:rsidSect="00B108A3">
      <w:pgSz w:w="16838" w:h="11906" w:orient="landscape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D"/>
    <w:multiLevelType w:val="multilevel"/>
    <w:tmpl w:val="0000001C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1F"/>
    <w:multiLevelType w:val="multilevel"/>
    <w:tmpl w:val="0000001E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21"/>
    <w:multiLevelType w:val="multilevel"/>
    <w:tmpl w:val="00000020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23"/>
    <w:multiLevelType w:val="multilevel"/>
    <w:tmpl w:val="00000022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27"/>
    <w:multiLevelType w:val="multilevel"/>
    <w:tmpl w:val="00000026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421E4176"/>
    <w:multiLevelType w:val="hybridMultilevel"/>
    <w:tmpl w:val="FC12E9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F96"/>
    <w:rsid w:val="00006AAC"/>
    <w:rsid w:val="0001207A"/>
    <w:rsid w:val="0002152C"/>
    <w:rsid w:val="00030D75"/>
    <w:rsid w:val="00034B9D"/>
    <w:rsid w:val="000414CE"/>
    <w:rsid w:val="000564D1"/>
    <w:rsid w:val="00087CD6"/>
    <w:rsid w:val="000A5F96"/>
    <w:rsid w:val="000B103A"/>
    <w:rsid w:val="000D61EA"/>
    <w:rsid w:val="00100C0D"/>
    <w:rsid w:val="00114E39"/>
    <w:rsid w:val="001168EE"/>
    <w:rsid w:val="00116DED"/>
    <w:rsid w:val="001453DE"/>
    <w:rsid w:val="00151E32"/>
    <w:rsid w:val="00161187"/>
    <w:rsid w:val="00167D8B"/>
    <w:rsid w:val="001923F8"/>
    <w:rsid w:val="00194D8A"/>
    <w:rsid w:val="001A3E74"/>
    <w:rsid w:val="001A758F"/>
    <w:rsid w:val="001F5387"/>
    <w:rsid w:val="00204B9C"/>
    <w:rsid w:val="00232F2D"/>
    <w:rsid w:val="00240AF0"/>
    <w:rsid w:val="00260409"/>
    <w:rsid w:val="0026584A"/>
    <w:rsid w:val="002815A1"/>
    <w:rsid w:val="002B6640"/>
    <w:rsid w:val="002D00F0"/>
    <w:rsid w:val="002D204F"/>
    <w:rsid w:val="002E50E4"/>
    <w:rsid w:val="00311725"/>
    <w:rsid w:val="00375B14"/>
    <w:rsid w:val="00391680"/>
    <w:rsid w:val="00393A3F"/>
    <w:rsid w:val="003958D6"/>
    <w:rsid w:val="003D51EF"/>
    <w:rsid w:val="003E4CC2"/>
    <w:rsid w:val="003F449B"/>
    <w:rsid w:val="00425D5B"/>
    <w:rsid w:val="004937DD"/>
    <w:rsid w:val="004939E2"/>
    <w:rsid w:val="004B666C"/>
    <w:rsid w:val="004B742C"/>
    <w:rsid w:val="004D7490"/>
    <w:rsid w:val="004F6DAD"/>
    <w:rsid w:val="00503869"/>
    <w:rsid w:val="00511BA7"/>
    <w:rsid w:val="00535ED0"/>
    <w:rsid w:val="00543864"/>
    <w:rsid w:val="0055293E"/>
    <w:rsid w:val="00553770"/>
    <w:rsid w:val="00556496"/>
    <w:rsid w:val="00580E0E"/>
    <w:rsid w:val="00593F91"/>
    <w:rsid w:val="005F28E8"/>
    <w:rsid w:val="005F314D"/>
    <w:rsid w:val="00601358"/>
    <w:rsid w:val="00602C73"/>
    <w:rsid w:val="0060323F"/>
    <w:rsid w:val="00625506"/>
    <w:rsid w:val="00635609"/>
    <w:rsid w:val="00670D53"/>
    <w:rsid w:val="00673347"/>
    <w:rsid w:val="006B168E"/>
    <w:rsid w:val="006B50B5"/>
    <w:rsid w:val="006B72A4"/>
    <w:rsid w:val="006D46E7"/>
    <w:rsid w:val="0070270B"/>
    <w:rsid w:val="00730FFD"/>
    <w:rsid w:val="007669DD"/>
    <w:rsid w:val="007C27A5"/>
    <w:rsid w:val="007C2E77"/>
    <w:rsid w:val="007D3018"/>
    <w:rsid w:val="007E32B3"/>
    <w:rsid w:val="007E41EE"/>
    <w:rsid w:val="007E62DA"/>
    <w:rsid w:val="00837720"/>
    <w:rsid w:val="008849A3"/>
    <w:rsid w:val="008A745A"/>
    <w:rsid w:val="008B6FB5"/>
    <w:rsid w:val="008C23C3"/>
    <w:rsid w:val="008F5525"/>
    <w:rsid w:val="009374D0"/>
    <w:rsid w:val="009423BB"/>
    <w:rsid w:val="00943BFC"/>
    <w:rsid w:val="0095013D"/>
    <w:rsid w:val="009628EE"/>
    <w:rsid w:val="00972068"/>
    <w:rsid w:val="009B12CD"/>
    <w:rsid w:val="009C58D2"/>
    <w:rsid w:val="009F58E4"/>
    <w:rsid w:val="00A06438"/>
    <w:rsid w:val="00A23A6C"/>
    <w:rsid w:val="00A6552F"/>
    <w:rsid w:val="00A72233"/>
    <w:rsid w:val="00A92C2B"/>
    <w:rsid w:val="00AA0C43"/>
    <w:rsid w:val="00AC0361"/>
    <w:rsid w:val="00AF2F12"/>
    <w:rsid w:val="00AF645A"/>
    <w:rsid w:val="00B03C4C"/>
    <w:rsid w:val="00B105D9"/>
    <w:rsid w:val="00B108A3"/>
    <w:rsid w:val="00B179E5"/>
    <w:rsid w:val="00B24A9D"/>
    <w:rsid w:val="00B3542B"/>
    <w:rsid w:val="00B476B1"/>
    <w:rsid w:val="00B554B7"/>
    <w:rsid w:val="00B56CE3"/>
    <w:rsid w:val="00B87660"/>
    <w:rsid w:val="00BD7608"/>
    <w:rsid w:val="00BE4B03"/>
    <w:rsid w:val="00BE66BD"/>
    <w:rsid w:val="00BE70FA"/>
    <w:rsid w:val="00BF0A52"/>
    <w:rsid w:val="00C17D8E"/>
    <w:rsid w:val="00C236E3"/>
    <w:rsid w:val="00C26AED"/>
    <w:rsid w:val="00C30663"/>
    <w:rsid w:val="00C40487"/>
    <w:rsid w:val="00C464BB"/>
    <w:rsid w:val="00C50852"/>
    <w:rsid w:val="00C50A31"/>
    <w:rsid w:val="00C577A6"/>
    <w:rsid w:val="00C912CF"/>
    <w:rsid w:val="00CA3943"/>
    <w:rsid w:val="00CF425B"/>
    <w:rsid w:val="00D02F70"/>
    <w:rsid w:val="00D05C2F"/>
    <w:rsid w:val="00D23AB1"/>
    <w:rsid w:val="00D32359"/>
    <w:rsid w:val="00D344D5"/>
    <w:rsid w:val="00D362A3"/>
    <w:rsid w:val="00D36972"/>
    <w:rsid w:val="00D50E04"/>
    <w:rsid w:val="00D71328"/>
    <w:rsid w:val="00DA79A6"/>
    <w:rsid w:val="00DC5506"/>
    <w:rsid w:val="00DD0EBB"/>
    <w:rsid w:val="00E24A47"/>
    <w:rsid w:val="00E32E75"/>
    <w:rsid w:val="00E43ADA"/>
    <w:rsid w:val="00E4524A"/>
    <w:rsid w:val="00E54A73"/>
    <w:rsid w:val="00E7586A"/>
    <w:rsid w:val="00E7793D"/>
    <w:rsid w:val="00EA4E1F"/>
    <w:rsid w:val="00EB597F"/>
    <w:rsid w:val="00ED768A"/>
    <w:rsid w:val="00EE256A"/>
    <w:rsid w:val="00EE2EBA"/>
    <w:rsid w:val="00EF5013"/>
    <w:rsid w:val="00F07E9E"/>
    <w:rsid w:val="00F144EA"/>
    <w:rsid w:val="00F15288"/>
    <w:rsid w:val="00F25A9C"/>
    <w:rsid w:val="00F32F06"/>
    <w:rsid w:val="00F55EC6"/>
    <w:rsid w:val="00F918C6"/>
    <w:rsid w:val="00FC3FD9"/>
    <w:rsid w:val="00FC524B"/>
    <w:rsid w:val="00FE3FD3"/>
    <w:rsid w:val="00FF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04F175-555F-4071-A120-52D786AD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F96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E41EE"/>
    <w:pPr>
      <w:spacing w:before="480" w:after="0" w:line="240" w:lineRule="auto"/>
      <w:contextualSpacing/>
      <w:outlineLvl w:val="0"/>
    </w:pPr>
    <w:rPr>
      <w:rFonts w:ascii="Times New Roman" w:eastAsia="Calibri" w:hAnsi="Times New Roman"/>
      <w:smallCaps/>
      <w:spacing w:val="5"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E41EE"/>
    <w:pPr>
      <w:spacing w:before="200" w:after="0" w:line="271" w:lineRule="auto"/>
      <w:outlineLvl w:val="1"/>
    </w:pPr>
    <w:rPr>
      <w:rFonts w:ascii="Times New Roman" w:eastAsia="Calibri" w:hAnsi="Times New Roman"/>
      <w:smallCap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E41EE"/>
    <w:pPr>
      <w:spacing w:before="200" w:after="0" w:line="271" w:lineRule="auto"/>
      <w:outlineLvl w:val="2"/>
    </w:pPr>
    <w:rPr>
      <w:rFonts w:ascii="Times New Roman" w:eastAsia="Calibri" w:hAnsi="Times New Roman"/>
      <w:i/>
      <w:iCs/>
      <w:smallCaps/>
      <w:spacing w:val="5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E41EE"/>
    <w:pPr>
      <w:spacing w:after="0" w:line="271" w:lineRule="auto"/>
      <w:outlineLvl w:val="3"/>
    </w:pPr>
    <w:rPr>
      <w:rFonts w:ascii="Times New Roman" w:eastAsia="Calibri" w:hAnsi="Times New Roman"/>
      <w:b/>
      <w:bCs/>
      <w:spacing w:val="5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E41EE"/>
    <w:pPr>
      <w:spacing w:after="0" w:line="271" w:lineRule="auto"/>
      <w:outlineLvl w:val="4"/>
    </w:pPr>
    <w:rPr>
      <w:rFonts w:ascii="Times New Roman" w:eastAsia="Calibri" w:hAnsi="Times New Roman"/>
      <w:i/>
      <w:i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E41EE"/>
    <w:pPr>
      <w:shd w:val="clear" w:color="auto" w:fill="FFFFFF"/>
      <w:spacing w:after="0" w:line="271" w:lineRule="auto"/>
      <w:outlineLvl w:val="5"/>
    </w:pPr>
    <w:rPr>
      <w:rFonts w:ascii="Times New Roman" w:eastAsia="Calibri" w:hAnsi="Times New Roman"/>
      <w:b/>
      <w:bCs/>
      <w:color w:val="595959"/>
      <w:spacing w:val="5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E41EE"/>
    <w:pPr>
      <w:spacing w:after="0" w:line="240" w:lineRule="auto"/>
      <w:outlineLvl w:val="6"/>
    </w:pPr>
    <w:rPr>
      <w:rFonts w:ascii="Times New Roman" w:eastAsia="Calibri" w:hAnsi="Times New Roman"/>
      <w:b/>
      <w:bCs/>
      <w:i/>
      <w:iCs/>
      <w:color w:val="5A5A5A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7E41EE"/>
    <w:pPr>
      <w:spacing w:after="0" w:line="240" w:lineRule="auto"/>
      <w:outlineLvl w:val="7"/>
    </w:pPr>
    <w:rPr>
      <w:rFonts w:ascii="Times New Roman" w:eastAsia="Calibri" w:hAnsi="Times New Roman"/>
      <w:b/>
      <w:bCs/>
      <w:color w:val="7F7F7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7E41EE"/>
    <w:pPr>
      <w:spacing w:after="0" w:line="271" w:lineRule="auto"/>
      <w:outlineLvl w:val="8"/>
    </w:pPr>
    <w:rPr>
      <w:rFonts w:ascii="Times New Roman" w:eastAsia="Calibri" w:hAnsi="Times New Roman"/>
      <w:b/>
      <w:bCs/>
      <w:i/>
      <w:iCs/>
      <w:color w:val="7F7F7F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E41EE"/>
    <w:rPr>
      <w:smallCaps/>
      <w:spacing w:val="5"/>
      <w:sz w:val="36"/>
    </w:rPr>
  </w:style>
  <w:style w:type="character" w:customStyle="1" w:styleId="20">
    <w:name w:val="Заголовок 2 Знак"/>
    <w:link w:val="2"/>
    <w:uiPriority w:val="99"/>
    <w:semiHidden/>
    <w:locked/>
    <w:rsid w:val="007E41EE"/>
    <w:rPr>
      <w:smallCaps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E41EE"/>
    <w:rPr>
      <w:i/>
      <w:smallCaps/>
      <w:spacing w:val="5"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E41EE"/>
    <w:rPr>
      <w:b/>
      <w:spacing w:val="5"/>
      <w:sz w:val="24"/>
    </w:rPr>
  </w:style>
  <w:style w:type="character" w:customStyle="1" w:styleId="50">
    <w:name w:val="Заголовок 5 Знак"/>
    <w:link w:val="5"/>
    <w:uiPriority w:val="99"/>
    <w:semiHidden/>
    <w:locked/>
    <w:rsid w:val="007E41EE"/>
    <w:rPr>
      <w:i/>
      <w:sz w:val="24"/>
    </w:rPr>
  </w:style>
  <w:style w:type="character" w:customStyle="1" w:styleId="60">
    <w:name w:val="Заголовок 6 Знак"/>
    <w:link w:val="6"/>
    <w:uiPriority w:val="99"/>
    <w:semiHidden/>
    <w:locked/>
    <w:rsid w:val="007E41EE"/>
    <w:rPr>
      <w:b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9"/>
    <w:semiHidden/>
    <w:locked/>
    <w:rsid w:val="007E41EE"/>
    <w:rPr>
      <w:b/>
      <w:i/>
      <w:color w:val="5A5A5A"/>
      <w:sz w:val="20"/>
    </w:rPr>
  </w:style>
  <w:style w:type="character" w:customStyle="1" w:styleId="80">
    <w:name w:val="Заголовок 8 Знак"/>
    <w:link w:val="8"/>
    <w:uiPriority w:val="99"/>
    <w:semiHidden/>
    <w:locked/>
    <w:rsid w:val="007E41EE"/>
    <w:rPr>
      <w:b/>
      <w:color w:val="7F7F7F"/>
      <w:sz w:val="20"/>
    </w:rPr>
  </w:style>
  <w:style w:type="character" w:customStyle="1" w:styleId="90">
    <w:name w:val="Заголовок 9 Знак"/>
    <w:link w:val="9"/>
    <w:uiPriority w:val="99"/>
    <w:semiHidden/>
    <w:locked/>
    <w:rsid w:val="007E41EE"/>
    <w:rPr>
      <w:b/>
      <w:i/>
      <w:color w:val="7F7F7F"/>
      <w:sz w:val="18"/>
    </w:rPr>
  </w:style>
  <w:style w:type="paragraph" w:styleId="a3">
    <w:name w:val="Title"/>
    <w:basedOn w:val="a"/>
    <w:next w:val="a"/>
    <w:link w:val="a4"/>
    <w:uiPriority w:val="99"/>
    <w:qFormat/>
    <w:rsid w:val="007E41EE"/>
    <w:pPr>
      <w:spacing w:after="300" w:line="240" w:lineRule="auto"/>
      <w:contextualSpacing/>
    </w:pPr>
    <w:rPr>
      <w:rFonts w:ascii="Times New Roman" w:eastAsia="Calibri" w:hAnsi="Times New Roman"/>
      <w:smallCaps/>
      <w:sz w:val="52"/>
      <w:szCs w:val="52"/>
      <w:lang w:eastAsia="ru-RU"/>
    </w:rPr>
  </w:style>
  <w:style w:type="character" w:customStyle="1" w:styleId="a4">
    <w:name w:val="Название Знак"/>
    <w:link w:val="a3"/>
    <w:uiPriority w:val="99"/>
    <w:locked/>
    <w:rsid w:val="007E41EE"/>
    <w:rPr>
      <w:smallCaps/>
      <w:sz w:val="52"/>
    </w:rPr>
  </w:style>
  <w:style w:type="paragraph" w:styleId="a5">
    <w:name w:val="Subtitle"/>
    <w:basedOn w:val="a"/>
    <w:next w:val="a"/>
    <w:link w:val="a6"/>
    <w:uiPriority w:val="99"/>
    <w:qFormat/>
    <w:rsid w:val="007E41EE"/>
    <w:pPr>
      <w:spacing w:after="0" w:line="240" w:lineRule="auto"/>
    </w:pPr>
    <w:rPr>
      <w:rFonts w:ascii="Times New Roman" w:eastAsia="Calibri" w:hAnsi="Times New Roman"/>
      <w:i/>
      <w:iCs/>
      <w:smallCaps/>
      <w:spacing w:val="10"/>
      <w:sz w:val="28"/>
      <w:szCs w:val="28"/>
      <w:lang w:eastAsia="ru-RU"/>
    </w:rPr>
  </w:style>
  <w:style w:type="character" w:customStyle="1" w:styleId="a6">
    <w:name w:val="Подзаголовок Знак"/>
    <w:link w:val="a5"/>
    <w:uiPriority w:val="99"/>
    <w:locked/>
    <w:rsid w:val="007E41EE"/>
    <w:rPr>
      <w:i/>
      <w:smallCaps/>
      <w:spacing w:val="10"/>
      <w:sz w:val="28"/>
    </w:rPr>
  </w:style>
  <w:style w:type="character" w:styleId="a7">
    <w:name w:val="Strong"/>
    <w:uiPriority w:val="99"/>
    <w:qFormat/>
    <w:rsid w:val="007E41EE"/>
    <w:rPr>
      <w:rFonts w:cs="Times New Roman"/>
      <w:b/>
    </w:rPr>
  </w:style>
  <w:style w:type="character" w:styleId="a8">
    <w:name w:val="Emphasis"/>
    <w:uiPriority w:val="99"/>
    <w:qFormat/>
    <w:rsid w:val="007E41EE"/>
    <w:rPr>
      <w:rFonts w:cs="Times New Roman"/>
      <w:b/>
      <w:i/>
      <w:spacing w:val="10"/>
    </w:rPr>
  </w:style>
  <w:style w:type="paragraph" w:customStyle="1" w:styleId="11">
    <w:name w:val="Без интервала1"/>
    <w:basedOn w:val="a"/>
    <w:uiPriority w:val="99"/>
    <w:rsid w:val="007E41EE"/>
    <w:pPr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12">
    <w:name w:val="Абзац списка1"/>
    <w:basedOn w:val="a"/>
    <w:uiPriority w:val="99"/>
    <w:rsid w:val="007E41EE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customStyle="1" w:styleId="21">
    <w:name w:val="Цитата 21"/>
    <w:basedOn w:val="a"/>
    <w:next w:val="a"/>
    <w:link w:val="QuoteChar"/>
    <w:uiPriority w:val="99"/>
    <w:rsid w:val="007E41EE"/>
    <w:pPr>
      <w:spacing w:after="0" w:line="240" w:lineRule="auto"/>
    </w:pPr>
    <w:rPr>
      <w:rFonts w:ascii="Times New Roman" w:eastAsia="Calibri" w:hAnsi="Times New Roman"/>
      <w:i/>
      <w:iCs/>
      <w:sz w:val="20"/>
      <w:szCs w:val="20"/>
      <w:lang w:eastAsia="ru-RU"/>
    </w:rPr>
  </w:style>
  <w:style w:type="character" w:customStyle="1" w:styleId="QuoteChar">
    <w:name w:val="Quote Char"/>
    <w:link w:val="21"/>
    <w:uiPriority w:val="99"/>
    <w:locked/>
    <w:rsid w:val="007E41EE"/>
    <w:rPr>
      <w:i/>
    </w:rPr>
  </w:style>
  <w:style w:type="paragraph" w:customStyle="1" w:styleId="13">
    <w:name w:val="Выделенная цитата1"/>
    <w:basedOn w:val="a"/>
    <w:next w:val="a"/>
    <w:link w:val="IntenseQuoteChar"/>
    <w:uiPriority w:val="99"/>
    <w:rsid w:val="007E41E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Times New Roman" w:eastAsia="Calibri" w:hAnsi="Times New Roman"/>
      <w:i/>
      <w:iCs/>
      <w:sz w:val="20"/>
      <w:szCs w:val="20"/>
      <w:lang w:eastAsia="ru-RU"/>
    </w:rPr>
  </w:style>
  <w:style w:type="character" w:customStyle="1" w:styleId="IntenseQuoteChar">
    <w:name w:val="Intense Quote Char"/>
    <w:link w:val="13"/>
    <w:uiPriority w:val="99"/>
    <w:locked/>
    <w:rsid w:val="007E41EE"/>
    <w:rPr>
      <w:i/>
    </w:rPr>
  </w:style>
  <w:style w:type="character" w:customStyle="1" w:styleId="14">
    <w:name w:val="Слабое выделение1"/>
    <w:uiPriority w:val="99"/>
    <w:rsid w:val="007E41EE"/>
    <w:rPr>
      <w:i/>
    </w:rPr>
  </w:style>
  <w:style w:type="character" w:customStyle="1" w:styleId="15">
    <w:name w:val="Сильное выделение1"/>
    <w:uiPriority w:val="99"/>
    <w:rsid w:val="007E41EE"/>
    <w:rPr>
      <w:b/>
      <w:i/>
    </w:rPr>
  </w:style>
  <w:style w:type="character" w:customStyle="1" w:styleId="16">
    <w:name w:val="Слабая ссылка1"/>
    <w:uiPriority w:val="99"/>
    <w:rsid w:val="007E41EE"/>
    <w:rPr>
      <w:smallCaps/>
    </w:rPr>
  </w:style>
  <w:style w:type="character" w:customStyle="1" w:styleId="17">
    <w:name w:val="Сильная ссылка1"/>
    <w:uiPriority w:val="99"/>
    <w:rsid w:val="007E41EE"/>
    <w:rPr>
      <w:b/>
      <w:smallCaps/>
    </w:rPr>
  </w:style>
  <w:style w:type="character" w:customStyle="1" w:styleId="18">
    <w:name w:val="Название книги1"/>
    <w:uiPriority w:val="99"/>
    <w:rsid w:val="007E41EE"/>
    <w:rPr>
      <w:i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99"/>
    <w:semiHidden/>
    <w:rsid w:val="007E41EE"/>
    <w:pPr>
      <w:outlineLvl w:val="9"/>
    </w:pPr>
  </w:style>
  <w:style w:type="character" w:customStyle="1" w:styleId="1a">
    <w:name w:val="Основной текст Знак1"/>
    <w:link w:val="a9"/>
    <w:uiPriority w:val="99"/>
    <w:locked/>
    <w:rsid w:val="000A5F96"/>
    <w:rPr>
      <w:sz w:val="26"/>
      <w:shd w:val="clear" w:color="auto" w:fill="FFFFFF"/>
    </w:rPr>
  </w:style>
  <w:style w:type="paragraph" w:styleId="a9">
    <w:name w:val="Body Text"/>
    <w:basedOn w:val="a"/>
    <w:link w:val="1a"/>
    <w:uiPriority w:val="99"/>
    <w:rsid w:val="000A5F96"/>
    <w:pPr>
      <w:widowControl w:val="0"/>
      <w:shd w:val="clear" w:color="auto" w:fill="FFFFFF"/>
      <w:spacing w:after="0" w:line="480" w:lineRule="exact"/>
      <w:jc w:val="both"/>
    </w:pPr>
    <w:rPr>
      <w:rFonts w:ascii="Times New Roman" w:eastAsia="Calibri" w:hAnsi="Times New Roman"/>
      <w:sz w:val="26"/>
      <w:szCs w:val="20"/>
      <w:lang w:eastAsia="ru-RU"/>
    </w:rPr>
  </w:style>
  <w:style w:type="character" w:customStyle="1" w:styleId="BodyTextChar1">
    <w:name w:val="Body Text Char1"/>
    <w:uiPriority w:val="99"/>
    <w:semiHidden/>
    <w:rsid w:val="00CE180A"/>
    <w:rPr>
      <w:rFonts w:ascii="Calibri" w:eastAsia="Times New Roman" w:hAnsi="Calibri"/>
      <w:lang w:eastAsia="en-US"/>
    </w:rPr>
  </w:style>
  <w:style w:type="character" w:customStyle="1" w:styleId="aa">
    <w:name w:val="Основной текст Знак"/>
    <w:uiPriority w:val="99"/>
    <w:semiHidden/>
    <w:rsid w:val="000A5F96"/>
    <w:rPr>
      <w:rFonts w:ascii="Calibri" w:hAnsi="Calibri"/>
      <w:sz w:val="22"/>
    </w:rPr>
  </w:style>
  <w:style w:type="character" w:customStyle="1" w:styleId="22">
    <w:name w:val="Основной текст (2)"/>
    <w:uiPriority w:val="99"/>
    <w:rsid w:val="00FC524B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11">
    <w:name w:val="Основной текст (2) + 11"/>
    <w:aliases w:val="5 pt,Курсив"/>
    <w:uiPriority w:val="99"/>
    <w:rsid w:val="00EF5013"/>
    <w:rPr>
      <w:rFonts w:ascii="Times New Roman" w:hAnsi="Times New Roman"/>
      <w:i/>
      <w:color w:val="000000"/>
      <w:spacing w:val="0"/>
      <w:w w:val="100"/>
      <w:position w:val="0"/>
      <w:sz w:val="23"/>
      <w:u w:val="none"/>
      <w:lang w:val="ru-RU" w:eastAsia="ru-RU"/>
    </w:rPr>
  </w:style>
  <w:style w:type="character" w:customStyle="1" w:styleId="31">
    <w:name w:val="Основной текст (3)_"/>
    <w:link w:val="32"/>
    <w:uiPriority w:val="99"/>
    <w:locked/>
    <w:rsid w:val="00161187"/>
    <w:rPr>
      <w:b/>
      <w:sz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161187"/>
    <w:pPr>
      <w:widowControl w:val="0"/>
      <w:shd w:val="clear" w:color="auto" w:fill="FFFFFF"/>
      <w:spacing w:before="540" w:after="300" w:line="245" w:lineRule="exact"/>
      <w:jc w:val="center"/>
    </w:pPr>
    <w:rPr>
      <w:rFonts w:ascii="Times New Roman" w:eastAsia="Calibri" w:hAnsi="Times New Roman"/>
      <w:b/>
      <w:sz w:val="26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02152C"/>
    <w:rPr>
      <w:i/>
      <w:sz w:val="26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2152C"/>
    <w:pPr>
      <w:widowControl w:val="0"/>
      <w:shd w:val="clear" w:color="auto" w:fill="FFFFFF"/>
      <w:spacing w:after="0" w:line="360" w:lineRule="exact"/>
      <w:ind w:firstLine="700"/>
      <w:jc w:val="both"/>
    </w:pPr>
    <w:rPr>
      <w:rFonts w:ascii="Times New Roman" w:eastAsia="Calibri" w:hAnsi="Times New Roman"/>
      <w:i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/>
  <LinksUpToDate>false</LinksUpToDate>
  <CharactersWithSpaces>5537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subject/>
  <dc:creator>Илья Клейман</dc:creator>
  <cp:keywords/>
  <dc:description/>
  <cp:lastModifiedBy>Кокшаров В.Л.</cp:lastModifiedBy>
  <cp:revision>5</cp:revision>
  <dcterms:created xsi:type="dcterms:W3CDTF">2017-12-05T15:57:00Z</dcterms:created>
  <dcterms:modified xsi:type="dcterms:W3CDTF">2017-12-05T16:40:00Z</dcterms:modified>
</cp:coreProperties>
</file>