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6B" w:rsidRDefault="0041136B" w:rsidP="0041136B">
      <w:pPr>
        <w:spacing w:after="0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113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Пост-релиз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</w:p>
    <w:p w:rsidR="0041136B" w:rsidRPr="0041136B" w:rsidRDefault="00E84A77" w:rsidP="00AF65C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научно-практическая </w:t>
      </w:r>
      <w:r w:rsidR="004113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</w:t>
      </w:r>
      <w:r w:rsidR="0041136B" w:rsidRPr="004113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онференц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ия «Профессии будущего: все начинается с детства</w:t>
      </w:r>
      <w:r w:rsidR="0041136B" w:rsidRPr="004113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:rsidR="0041136B" w:rsidRDefault="0041136B" w:rsidP="00E174BA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350D7" w:rsidRDefault="00D603D6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3171825"/>
            <wp:effectExtent l="19050" t="0" r="0" b="0"/>
            <wp:docPr id="2" name="Рисунок 1" descr="P:\06-Отделы\03-Отдел воспитания и социализации\Матвеева Е.В\00-Общая-ИРО ПК\Матвеева-РабСтол\Конференция профессии будущего\общая малень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06-Отделы\03-Отдел воспитания и социализации\Матвеева Е.В\00-Общая-ИРО ПК\Матвеева-РабСтол\Конференция профессии будущего\общая маленьк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0D7" w:rsidRDefault="007350D7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4BA" w:rsidRDefault="00E84A77" w:rsidP="00E174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4F6">
        <w:rPr>
          <w:rFonts w:ascii="Times New Roman" w:hAnsi="Times New Roman" w:cs="Times New Roman"/>
          <w:b/>
          <w:sz w:val="28"/>
          <w:szCs w:val="28"/>
        </w:rPr>
        <w:t>22 мая 2024</w:t>
      </w:r>
      <w:r w:rsidR="00F446C1" w:rsidRPr="00D414F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320EC8" w:rsidRPr="00D414F6">
        <w:rPr>
          <w:rFonts w:ascii="Times New Roman" w:hAnsi="Times New Roman" w:cs="Times New Roman"/>
          <w:b/>
          <w:sz w:val="28"/>
          <w:szCs w:val="28"/>
        </w:rPr>
        <w:t>. состоялась</w:t>
      </w:r>
      <w:r w:rsidR="00A03080">
        <w:rPr>
          <w:rFonts w:ascii="Times New Roman" w:hAnsi="Times New Roman" w:cs="Times New Roman"/>
          <w:sz w:val="28"/>
          <w:szCs w:val="28"/>
        </w:rPr>
        <w:t xml:space="preserve"> </w:t>
      </w:r>
      <w:r w:rsidR="00320EC8">
        <w:rPr>
          <w:rFonts w:ascii="Times New Roman" w:hAnsi="Times New Roman" w:cs="Times New Roman"/>
          <w:b/>
          <w:sz w:val="28"/>
          <w:szCs w:val="28"/>
        </w:rPr>
        <w:t>краевая</w:t>
      </w:r>
      <w:r w:rsidR="00E174BA" w:rsidRPr="00E47DC7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320EC8">
        <w:rPr>
          <w:rFonts w:ascii="Times New Roman" w:hAnsi="Times New Roman" w:cs="Times New Roman"/>
          <w:b/>
          <w:sz w:val="28"/>
          <w:szCs w:val="28"/>
        </w:rPr>
        <w:t>учно-практическая</w:t>
      </w:r>
      <w:r w:rsidR="00DD51DF" w:rsidRPr="00E47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EC8">
        <w:rPr>
          <w:rFonts w:ascii="Times New Roman" w:hAnsi="Times New Roman" w:cs="Times New Roman"/>
          <w:b/>
          <w:sz w:val="28"/>
          <w:szCs w:val="28"/>
        </w:rPr>
        <w:t>конференция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Профессии будущего: все начинается с детства</w:t>
      </w:r>
      <w:r w:rsidR="00E174BA" w:rsidRPr="00E47DC7">
        <w:rPr>
          <w:rFonts w:ascii="Times New Roman" w:hAnsi="Times New Roman" w:cs="Times New Roman"/>
          <w:b/>
          <w:sz w:val="28"/>
          <w:szCs w:val="28"/>
        </w:rPr>
        <w:t>».</w:t>
      </w:r>
      <w:r w:rsidR="00320EC8">
        <w:rPr>
          <w:rFonts w:ascii="Times New Roman" w:hAnsi="Times New Roman" w:cs="Times New Roman"/>
          <w:b/>
          <w:sz w:val="28"/>
          <w:szCs w:val="28"/>
        </w:rPr>
        <w:t xml:space="preserve"> Организатором выступил торгово-методический центр «Умный ребенок» при научно-методическом сопровождении ГАУ ДПО «ИРО ПК»</w:t>
      </w:r>
      <w:r w:rsidR="00D414F6">
        <w:rPr>
          <w:rFonts w:ascii="Times New Roman" w:hAnsi="Times New Roman" w:cs="Times New Roman"/>
          <w:b/>
          <w:sz w:val="28"/>
          <w:szCs w:val="28"/>
        </w:rPr>
        <w:t xml:space="preserve"> и поддержке </w:t>
      </w:r>
      <w:r w:rsidR="00D414F6" w:rsidRPr="00D414F6"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Пермского края</w:t>
      </w:r>
      <w:r w:rsidR="00D414F6">
        <w:rPr>
          <w:rFonts w:ascii="Times New Roman" w:hAnsi="Times New Roman" w:cs="Times New Roman"/>
          <w:b/>
          <w:sz w:val="28"/>
          <w:szCs w:val="28"/>
        </w:rPr>
        <w:t>.</w:t>
      </w:r>
    </w:p>
    <w:p w:rsidR="00B35DB3" w:rsidRDefault="00A03080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284165">
        <w:rPr>
          <w:rFonts w:ascii="Times New Roman" w:hAnsi="Times New Roman" w:cs="Times New Roman"/>
          <w:sz w:val="28"/>
          <w:szCs w:val="28"/>
        </w:rPr>
        <w:t xml:space="preserve">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D51DF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D51DF" w:rsidRPr="00DD51DF">
        <w:rPr>
          <w:rFonts w:ascii="Times New Roman" w:hAnsi="Times New Roman" w:cs="Times New Roman"/>
          <w:sz w:val="28"/>
          <w:szCs w:val="28"/>
          <w:lang w:eastAsia="ru-RU"/>
        </w:rPr>
        <w:t>оздание профессионального сообщества педагоги</w:t>
      </w:r>
      <w:r w:rsidR="00C64307">
        <w:rPr>
          <w:rFonts w:ascii="Times New Roman" w:hAnsi="Times New Roman" w:cs="Times New Roman"/>
          <w:sz w:val="28"/>
          <w:szCs w:val="28"/>
          <w:lang w:eastAsia="ru-RU"/>
        </w:rPr>
        <w:t xml:space="preserve">ческих и руководящих работников </w:t>
      </w:r>
      <w:r w:rsidR="00DD51DF" w:rsidRPr="00DD51DF">
        <w:rPr>
          <w:rFonts w:ascii="Times New Roman" w:hAnsi="Times New Roman" w:cs="Times New Roman"/>
          <w:sz w:val="28"/>
          <w:szCs w:val="28"/>
          <w:lang w:eastAsia="ru-RU"/>
        </w:rPr>
        <w:t>для повышения профессионального мастерства работников системы дошкольного образования</w:t>
      </w:r>
      <w:r w:rsidR="00E84A77">
        <w:rPr>
          <w:rFonts w:ascii="Times New Roman" w:hAnsi="Times New Roman" w:cs="Times New Roman"/>
          <w:sz w:val="28"/>
          <w:szCs w:val="28"/>
          <w:lang w:eastAsia="ru-RU"/>
        </w:rPr>
        <w:t xml:space="preserve"> по работе с детьми дошкольного</w:t>
      </w:r>
      <w:r w:rsidR="00DD51DF" w:rsidRPr="00DD51DF"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возраста, распространение инновационного опыта деятельности дошкольных образовательных организаций</w:t>
      </w:r>
      <w:r w:rsidR="00E84A77">
        <w:rPr>
          <w:rFonts w:ascii="Times New Roman" w:hAnsi="Times New Roman" w:cs="Times New Roman"/>
          <w:sz w:val="28"/>
          <w:szCs w:val="28"/>
          <w:lang w:eastAsia="ru-RU"/>
        </w:rPr>
        <w:t xml:space="preserve"> по ранней профессиональной ориентации</w:t>
      </w:r>
      <w:r w:rsidR="00284165" w:rsidRPr="00284165">
        <w:rPr>
          <w:rFonts w:ascii="Times New Roman" w:hAnsi="Times New Roman" w:cs="Times New Roman"/>
          <w:sz w:val="28"/>
          <w:szCs w:val="28"/>
        </w:rPr>
        <w:t>.</w:t>
      </w:r>
    </w:p>
    <w:p w:rsidR="00D603D6" w:rsidRDefault="00E84A77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была проведена </w:t>
      </w:r>
      <w:r w:rsidR="002A4C3C">
        <w:rPr>
          <w:rFonts w:ascii="Times New Roman" w:hAnsi="Times New Roman" w:cs="Times New Roman"/>
          <w:sz w:val="28"/>
          <w:szCs w:val="28"/>
        </w:rPr>
        <w:t xml:space="preserve"> </w:t>
      </w:r>
      <w:r w:rsidR="00DD51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очном </w:t>
      </w:r>
      <w:r w:rsidR="00A03080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Pr="00E84A77">
        <w:rPr>
          <w:rFonts w:ascii="Times New Roman" w:hAnsi="Times New Roman" w:cs="Times New Roman"/>
          <w:sz w:val="28"/>
          <w:szCs w:val="28"/>
        </w:rPr>
        <w:t xml:space="preserve">с возможностью применения дистанционных форм </w:t>
      </w:r>
      <w:r w:rsidR="00A03080" w:rsidRPr="00E84A77">
        <w:rPr>
          <w:rFonts w:ascii="Times New Roman" w:hAnsi="Times New Roman" w:cs="Times New Roman"/>
          <w:sz w:val="28"/>
          <w:szCs w:val="28"/>
        </w:rPr>
        <w:t xml:space="preserve">на платформе </w:t>
      </w:r>
      <w:r w:rsidR="00A03080" w:rsidRPr="00E84A7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03080" w:rsidRPr="00E84A77">
        <w:rPr>
          <w:rFonts w:ascii="Times New Roman" w:hAnsi="Times New Roman" w:cs="Times New Roman"/>
          <w:sz w:val="28"/>
          <w:szCs w:val="28"/>
        </w:rPr>
        <w:t xml:space="preserve">irapolis </w:t>
      </w:r>
      <w:r w:rsidR="00A03080" w:rsidRPr="00E84A77">
        <w:rPr>
          <w:rFonts w:ascii="Times New Roman" w:hAnsi="Times New Roman" w:cs="Times New Roman"/>
          <w:sz w:val="28"/>
          <w:szCs w:val="28"/>
          <w:lang w:val="en-US"/>
        </w:rPr>
        <w:t>virtual</w:t>
      </w:r>
      <w:r w:rsidR="00A03080" w:rsidRPr="00E84A77">
        <w:rPr>
          <w:rFonts w:ascii="Times New Roman" w:hAnsi="Times New Roman" w:cs="Times New Roman"/>
          <w:sz w:val="28"/>
          <w:szCs w:val="28"/>
        </w:rPr>
        <w:t xml:space="preserve"> </w:t>
      </w:r>
      <w:r w:rsidR="00A03080" w:rsidRPr="00E84A77">
        <w:rPr>
          <w:rFonts w:ascii="Times New Roman" w:hAnsi="Times New Roman" w:cs="Times New Roman"/>
          <w:sz w:val="28"/>
          <w:szCs w:val="28"/>
          <w:lang w:val="en-US"/>
        </w:rPr>
        <w:t>room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542" w:rsidRDefault="00E84A77" w:rsidP="00DF25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3D6">
        <w:rPr>
          <w:rFonts w:ascii="Times New Roman" w:hAnsi="Times New Roman" w:cs="Times New Roman"/>
          <w:sz w:val="28"/>
          <w:szCs w:val="28"/>
        </w:rPr>
        <w:t xml:space="preserve">В интерактивном зале </w:t>
      </w:r>
      <w:r w:rsidR="00D603D6" w:rsidRPr="00D603D6">
        <w:rPr>
          <w:rFonts w:ascii="Times New Roman" w:hAnsi="Times New Roman" w:cs="Times New Roman"/>
          <w:sz w:val="28"/>
          <w:szCs w:val="28"/>
          <w:lang w:eastAsia="ru-RU"/>
        </w:rPr>
        <w:t>краевой универсальной</w:t>
      </w:r>
      <w:r w:rsidR="00D603D6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библиотеки</w:t>
      </w:r>
      <w:r w:rsidR="00D603D6" w:rsidRPr="00D603D6">
        <w:rPr>
          <w:rFonts w:ascii="Times New Roman" w:hAnsi="Times New Roman" w:cs="Times New Roman"/>
          <w:sz w:val="28"/>
          <w:szCs w:val="28"/>
          <w:lang w:eastAsia="ru-RU"/>
        </w:rPr>
        <w:t xml:space="preserve"> им. А.М. Горького</w:t>
      </w:r>
      <w:r w:rsidR="00D603D6">
        <w:rPr>
          <w:rFonts w:ascii="Times New Roman" w:hAnsi="Times New Roman" w:cs="Times New Roman"/>
          <w:sz w:val="28"/>
          <w:szCs w:val="28"/>
        </w:rPr>
        <w:t xml:space="preserve"> собралось более 100 педагогов со всего края. После прослушивания гимна и детского прочтения стихотворения  «Кем быть?» высокие ориентиры в области </w:t>
      </w:r>
      <w:r w:rsidR="00DF2542">
        <w:rPr>
          <w:rFonts w:ascii="Times New Roman" w:hAnsi="Times New Roman" w:cs="Times New Roman"/>
          <w:sz w:val="28"/>
          <w:szCs w:val="28"/>
        </w:rPr>
        <w:t>воспитания задали</w:t>
      </w:r>
      <w:r w:rsidR="00DF2542" w:rsidRPr="00DF2542">
        <w:rPr>
          <w:sz w:val="32"/>
          <w:szCs w:val="32"/>
        </w:rPr>
        <w:t xml:space="preserve"> </w:t>
      </w:r>
      <w:proofErr w:type="spellStart"/>
      <w:r w:rsidR="00DF2542" w:rsidRPr="00DF2542">
        <w:rPr>
          <w:rFonts w:ascii="Times New Roman" w:hAnsi="Times New Roman" w:cs="Times New Roman"/>
          <w:sz w:val="28"/>
          <w:szCs w:val="28"/>
        </w:rPr>
        <w:t>Казанкина</w:t>
      </w:r>
      <w:proofErr w:type="spellEnd"/>
      <w:r w:rsidR="00DF2542" w:rsidRPr="00DF2542">
        <w:rPr>
          <w:rFonts w:ascii="Times New Roman" w:hAnsi="Times New Roman" w:cs="Times New Roman"/>
          <w:sz w:val="28"/>
          <w:szCs w:val="28"/>
        </w:rPr>
        <w:t xml:space="preserve"> Лариса Викторовна, специалист-эксперт отдела дошкольного образования Министерства образования и науки Пермского края и </w:t>
      </w:r>
      <w:proofErr w:type="spellStart"/>
      <w:r w:rsidR="00DF2542" w:rsidRPr="00DF2542">
        <w:rPr>
          <w:rFonts w:ascii="Times New Roman" w:hAnsi="Times New Roman" w:cs="Times New Roman"/>
          <w:sz w:val="28"/>
          <w:szCs w:val="28"/>
        </w:rPr>
        <w:t>Копысов</w:t>
      </w:r>
      <w:r w:rsidR="00C6430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64307">
        <w:rPr>
          <w:rFonts w:ascii="Times New Roman" w:hAnsi="Times New Roman" w:cs="Times New Roman"/>
          <w:sz w:val="28"/>
          <w:szCs w:val="28"/>
        </w:rPr>
        <w:t xml:space="preserve"> Элеонора Степановна, </w:t>
      </w:r>
      <w:proofErr w:type="gramStart"/>
      <w:r w:rsidR="00C643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64307">
        <w:rPr>
          <w:rFonts w:ascii="Times New Roman" w:hAnsi="Times New Roman" w:cs="Times New Roman"/>
          <w:sz w:val="28"/>
          <w:szCs w:val="28"/>
        </w:rPr>
        <w:t xml:space="preserve">.и.н., </w:t>
      </w:r>
      <w:proofErr w:type="gramStart"/>
      <w:r w:rsidR="00C64307">
        <w:rPr>
          <w:rFonts w:ascii="Times New Roman" w:hAnsi="Times New Roman" w:cs="Times New Roman"/>
          <w:sz w:val="28"/>
          <w:szCs w:val="28"/>
        </w:rPr>
        <w:t>з</w:t>
      </w:r>
      <w:r w:rsidR="00DF2542" w:rsidRPr="00DF2542">
        <w:rPr>
          <w:rFonts w:ascii="Times New Roman" w:hAnsi="Times New Roman" w:cs="Times New Roman"/>
          <w:sz w:val="28"/>
          <w:szCs w:val="28"/>
        </w:rPr>
        <w:t>аслуженный</w:t>
      </w:r>
      <w:proofErr w:type="gramEnd"/>
      <w:r w:rsidR="00DF2542" w:rsidRPr="00DF2542">
        <w:rPr>
          <w:rFonts w:ascii="Times New Roman" w:hAnsi="Times New Roman" w:cs="Times New Roman"/>
          <w:sz w:val="28"/>
          <w:szCs w:val="28"/>
        </w:rPr>
        <w:t xml:space="preserve"> </w:t>
      </w:r>
      <w:r w:rsidR="00DF2542" w:rsidRPr="00DF2542">
        <w:rPr>
          <w:rFonts w:ascii="Times New Roman" w:hAnsi="Times New Roman" w:cs="Times New Roman"/>
          <w:sz w:val="28"/>
          <w:szCs w:val="28"/>
        </w:rPr>
        <w:lastRenderedPageBreak/>
        <w:t>учитель РФ,  начальник отдела воспитания и социализации ГАУ ДПО «ИРО ПК».</w:t>
      </w:r>
    </w:p>
    <w:p w:rsidR="000757C2" w:rsidRDefault="00DF2542" w:rsidP="00DF25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42">
        <w:rPr>
          <w:rFonts w:ascii="Times New Roman" w:hAnsi="Times New Roman" w:cs="Times New Roman"/>
          <w:b/>
          <w:sz w:val="28"/>
          <w:szCs w:val="28"/>
        </w:rPr>
        <w:t xml:space="preserve">Тон обсуждению профориентации дошкольников задал видео-доклад </w:t>
      </w:r>
      <w:proofErr w:type="spellStart"/>
      <w:r w:rsidRPr="00DF2542">
        <w:rPr>
          <w:rStyle w:val="a6"/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Кошечкиной</w:t>
      </w:r>
      <w:proofErr w:type="spellEnd"/>
      <w:r w:rsidRPr="00DF2542">
        <w:rPr>
          <w:rStyle w:val="a6"/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Татьяны Вячеславовны</w:t>
      </w:r>
      <w:r w:rsidRPr="00DF2542">
        <w:rPr>
          <w:rStyle w:val="a6"/>
          <w:rFonts w:ascii="Times New Roman" w:hAnsi="Times New Roman" w:cs="Times New Roman"/>
          <w:b w:val="0"/>
          <w:color w:val="2C2D2E"/>
          <w:sz w:val="28"/>
          <w:szCs w:val="28"/>
          <w:shd w:val="clear" w:color="auto" w:fill="FFFFFF"/>
        </w:rPr>
        <w:t xml:space="preserve">, </w:t>
      </w:r>
      <w:r w:rsidRPr="00DF2542">
        <w:rPr>
          <w:rStyle w:val="a6"/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к.п.н., старшего научного сотрудника ФГБНУ «Институт коррекционной педагогики» г. Москвы</w:t>
      </w:r>
      <w:r>
        <w:rPr>
          <w:rStyle w:val="a6"/>
          <w:rFonts w:ascii="Times New Roman" w:hAnsi="Times New Roman" w:cs="Times New Roman"/>
          <w:b w:val="0"/>
          <w:color w:val="2C2D2E"/>
          <w:sz w:val="28"/>
          <w:szCs w:val="28"/>
          <w:shd w:val="clear" w:color="auto" w:fill="FFFFFF"/>
        </w:rPr>
        <w:t xml:space="preserve">. Ее выступление на тему </w:t>
      </w:r>
      <w:r w:rsidRPr="00DF2542">
        <w:rPr>
          <w:rStyle w:val="a6"/>
          <w:rFonts w:ascii="Times New Roman" w:hAnsi="Times New Roman" w:cs="Times New Roman"/>
          <w:b w:val="0"/>
          <w:color w:val="2C2D2E"/>
          <w:sz w:val="28"/>
          <w:szCs w:val="28"/>
          <w:shd w:val="clear" w:color="auto" w:fill="FFFFFF"/>
        </w:rPr>
        <w:t>«</w:t>
      </w:r>
      <w:r w:rsidRPr="00DF2542">
        <w:rPr>
          <w:rFonts w:ascii="Times New Roman" w:hAnsi="Times New Roman" w:cs="Times New Roman"/>
          <w:sz w:val="28"/>
          <w:szCs w:val="28"/>
        </w:rPr>
        <w:t>Изменение профессий как обоснование ранней профессиональной ориентации»</w:t>
      </w:r>
      <w:r w:rsidR="003A5D33">
        <w:rPr>
          <w:rFonts w:ascii="Times New Roman" w:hAnsi="Times New Roman" w:cs="Times New Roman"/>
          <w:sz w:val="28"/>
          <w:szCs w:val="28"/>
        </w:rPr>
        <w:t xml:space="preserve"> затронуло важнейшие задачи, стоящие перед педагогами и родителями дошкольников, напомнило о</w:t>
      </w:r>
      <w:r w:rsidR="000757C2">
        <w:rPr>
          <w:rFonts w:ascii="Times New Roman" w:hAnsi="Times New Roman" w:cs="Times New Roman"/>
          <w:sz w:val="28"/>
          <w:szCs w:val="28"/>
        </w:rPr>
        <w:t xml:space="preserve"> важности трудового воспитания. Идея формирования схемы мысленного анализа труда у детей, от замысла до результата, заслуживает особого внимания.</w:t>
      </w:r>
    </w:p>
    <w:p w:rsidR="005E1E43" w:rsidRPr="00C64307" w:rsidRDefault="00C64307" w:rsidP="00EB78E6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757C2" w:rsidRPr="00C64307">
        <w:rPr>
          <w:rFonts w:ascii="Times New Roman" w:hAnsi="Times New Roman" w:cs="Times New Roman"/>
          <w:b/>
          <w:sz w:val="28"/>
          <w:szCs w:val="28"/>
        </w:rPr>
        <w:t xml:space="preserve">Далее состоялся профессиональный диалог </w:t>
      </w:r>
      <w:r w:rsidR="000757C2" w:rsidRPr="00C6430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«Ребенок в мире профессий». </w:t>
      </w:r>
      <w:r w:rsidR="000757C2" w:rsidRPr="00C643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Гости конференции, </w:t>
      </w:r>
      <w:r w:rsidR="000757C2" w:rsidRPr="00C64307">
        <w:rPr>
          <w:rFonts w:ascii="Times New Roman" w:hAnsi="Times New Roman" w:cs="Times New Roman"/>
          <w:b/>
          <w:color w:val="2C2D2E"/>
          <w:sz w:val="28"/>
          <w:szCs w:val="28"/>
        </w:rPr>
        <w:t>Коломийченко Людмила Владимировна</w:t>
      </w:r>
      <w:r w:rsidR="000757C2" w:rsidRPr="00C64307">
        <w:rPr>
          <w:rFonts w:ascii="Times New Roman" w:hAnsi="Times New Roman" w:cs="Times New Roman"/>
          <w:color w:val="2C2D2E"/>
          <w:sz w:val="28"/>
          <w:szCs w:val="28"/>
        </w:rPr>
        <w:t xml:space="preserve">, доктор педагогических наук, профессор, заведующий кафедрой дошкольной педагогики и психологии ФГБОУ ВО «ПГГПУ», </w:t>
      </w:r>
      <w:r w:rsidR="000757C2" w:rsidRPr="00C64307">
        <w:rPr>
          <w:rFonts w:ascii="Times New Roman" w:hAnsi="Times New Roman" w:cs="Times New Roman"/>
          <w:b/>
          <w:color w:val="2C2D2E"/>
          <w:sz w:val="28"/>
          <w:szCs w:val="28"/>
        </w:rPr>
        <w:t>Матвеев Антон Геннадьевич</w:t>
      </w:r>
      <w:r w:rsidR="000757C2" w:rsidRPr="00C64307">
        <w:rPr>
          <w:rFonts w:ascii="Times New Roman" w:hAnsi="Times New Roman" w:cs="Times New Roman"/>
          <w:color w:val="2C2D2E"/>
          <w:sz w:val="28"/>
          <w:szCs w:val="28"/>
        </w:rPr>
        <w:t xml:space="preserve">, доктор юридических наук, профессор ВГАОУ </w:t>
      </w:r>
      <w:proofErr w:type="gramStart"/>
      <w:r w:rsidR="000757C2" w:rsidRPr="00C64307">
        <w:rPr>
          <w:rFonts w:ascii="Times New Roman" w:hAnsi="Times New Roman" w:cs="Times New Roman"/>
          <w:color w:val="2C2D2E"/>
          <w:sz w:val="28"/>
          <w:szCs w:val="28"/>
        </w:rPr>
        <w:t>ВЛ</w:t>
      </w:r>
      <w:proofErr w:type="gramEnd"/>
      <w:r w:rsidR="000757C2" w:rsidRPr="00C64307">
        <w:rPr>
          <w:rFonts w:ascii="Times New Roman" w:hAnsi="Times New Roman" w:cs="Times New Roman"/>
          <w:color w:val="2C2D2E"/>
          <w:sz w:val="28"/>
          <w:szCs w:val="28"/>
        </w:rPr>
        <w:t xml:space="preserve"> «ПГНИУ», </w:t>
      </w:r>
      <w:proofErr w:type="spellStart"/>
      <w:r w:rsidR="000757C2" w:rsidRPr="00C64307">
        <w:rPr>
          <w:rFonts w:ascii="Times New Roman" w:hAnsi="Times New Roman" w:cs="Times New Roman"/>
          <w:b/>
          <w:color w:val="2C2D2E"/>
          <w:sz w:val="28"/>
          <w:szCs w:val="28"/>
        </w:rPr>
        <w:t>Помазной</w:t>
      </w:r>
      <w:proofErr w:type="spellEnd"/>
      <w:r w:rsidR="000757C2" w:rsidRPr="00C64307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Роман Викторович</w:t>
      </w:r>
      <w:r w:rsidR="000757C2" w:rsidRPr="00C64307">
        <w:rPr>
          <w:rFonts w:ascii="Times New Roman" w:hAnsi="Times New Roman" w:cs="Times New Roman"/>
          <w:color w:val="2C2D2E"/>
          <w:sz w:val="28"/>
          <w:szCs w:val="28"/>
        </w:rPr>
        <w:t xml:space="preserve">, кандидат педагогических наук, начальник адъюнктуры ФГВОУ ВО «Пермского военного института войск национальной гвардии Российской Федерации»,  </w:t>
      </w:r>
      <w:r w:rsidR="000757C2" w:rsidRPr="00C64307">
        <w:rPr>
          <w:rFonts w:ascii="Times New Roman" w:hAnsi="Times New Roman" w:cs="Times New Roman"/>
          <w:b/>
          <w:color w:val="2C2D2E"/>
          <w:sz w:val="28"/>
          <w:szCs w:val="28"/>
        </w:rPr>
        <w:t>Фадеев Сергей Борисович</w:t>
      </w:r>
      <w:r w:rsidR="000757C2" w:rsidRPr="00C64307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="00425117" w:rsidRPr="00C64307">
        <w:rPr>
          <w:rFonts w:ascii="Times New Roman" w:hAnsi="Times New Roman" w:cs="Times New Roman"/>
          <w:color w:val="2C2D2E"/>
          <w:sz w:val="28"/>
          <w:szCs w:val="28"/>
        </w:rPr>
        <w:t xml:space="preserve">кандидат педагогических наук, ведущий научный сотрудник «ГАУ ДПО ИРО ПК» и </w:t>
      </w:r>
      <w:r w:rsidR="00425117" w:rsidRPr="00C64307">
        <w:rPr>
          <w:rFonts w:ascii="Times New Roman" w:hAnsi="Times New Roman" w:cs="Times New Roman"/>
          <w:b/>
          <w:color w:val="2C2D2E"/>
          <w:sz w:val="28"/>
          <w:szCs w:val="28"/>
        </w:rPr>
        <w:t>Порошина Татьяна Ивановна</w:t>
      </w:r>
      <w:r w:rsidR="00425117" w:rsidRPr="00C64307">
        <w:rPr>
          <w:rFonts w:ascii="Times New Roman" w:hAnsi="Times New Roman" w:cs="Times New Roman"/>
          <w:color w:val="2C2D2E"/>
          <w:sz w:val="28"/>
          <w:szCs w:val="28"/>
        </w:rPr>
        <w:t>, кандидат психологических наук, ведущий научный сотрудник «ГАУ ДПО ИРО ПК» рассуждали о том, какой смысл стоит за словосочетанием «профессиональная ориентация ребенка дошкольного возраста», на какие аспекты родителям и педагогам следует обратить особое внимание, как можно выявить склонности ребенка.</w:t>
      </w:r>
      <w:r w:rsidR="00D414F6">
        <w:rPr>
          <w:rFonts w:ascii="Times New Roman" w:hAnsi="Times New Roman" w:cs="Times New Roman"/>
          <w:color w:val="2C2D2E"/>
          <w:sz w:val="28"/>
          <w:szCs w:val="28"/>
        </w:rPr>
        <w:t xml:space="preserve">                                                     </w:t>
      </w:r>
      <w:r w:rsidR="00EB78E6">
        <w:rPr>
          <w:rFonts w:ascii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5133975" cy="3533775"/>
            <wp:effectExtent l="19050" t="0" r="9525" b="0"/>
            <wp:docPr id="3" name="Рисунок 2" descr="\\Server-mf-a1\StoreData\06-Отделы\03-Отдел воспитания и социализации\Матвеева Е.В\00-Общая-ИРО ПК\Матвеева-РабСтол\Конференция профессии будущего\Фото\с Антоном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-mf-a1\StoreData\06-Отделы\03-Отдел воспитания и социализации\Матвеева Е.В\00-Общая-ИРО ПК\Матвеева-РабСтол\Конференция профессии будущего\Фото\с Антоном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57C2" w:rsidRPr="00C64307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9355D7">
        <w:rPr>
          <w:rFonts w:ascii="Times New Roman" w:hAnsi="Times New Roman" w:cs="Times New Roman"/>
          <w:b/>
          <w:color w:val="2C2D2E"/>
          <w:sz w:val="28"/>
          <w:szCs w:val="28"/>
        </w:rPr>
        <w:lastRenderedPageBreak/>
        <w:t xml:space="preserve">         </w:t>
      </w:r>
      <w:r w:rsidR="00425117" w:rsidRPr="00C64307">
        <w:rPr>
          <w:rFonts w:ascii="Times New Roman" w:hAnsi="Times New Roman" w:cs="Times New Roman"/>
          <w:b/>
          <w:color w:val="2C2D2E"/>
          <w:sz w:val="28"/>
          <w:szCs w:val="28"/>
        </w:rPr>
        <w:t>После окончания пленарной части, состоялась работа секций «</w:t>
      </w:r>
      <w:r w:rsidR="00425117" w:rsidRPr="00C64307">
        <w:rPr>
          <w:rFonts w:ascii="Times New Roman" w:hAnsi="Times New Roman" w:cs="Times New Roman"/>
          <w:b/>
          <w:color w:val="2C2D2E"/>
          <w:sz w:val="28"/>
          <w:szCs w:val="28"/>
          <w:lang w:val="en-US"/>
        </w:rPr>
        <w:t>IT</w:t>
      </w:r>
      <w:r w:rsidRPr="00C64307">
        <w:rPr>
          <w:rFonts w:ascii="Times New Roman" w:hAnsi="Times New Roman" w:cs="Times New Roman"/>
          <w:b/>
          <w:color w:val="2C2D2E"/>
          <w:sz w:val="28"/>
          <w:szCs w:val="28"/>
        </w:rPr>
        <w:t>- профи», «</w:t>
      </w:r>
      <w:proofErr w:type="spellStart"/>
      <w:r w:rsidRPr="00C64307">
        <w:rPr>
          <w:rFonts w:ascii="Times New Roman" w:hAnsi="Times New Roman" w:cs="Times New Roman"/>
          <w:b/>
          <w:color w:val="2C2D2E"/>
          <w:sz w:val="28"/>
          <w:szCs w:val="28"/>
        </w:rPr>
        <w:t>Социо-профи</w:t>
      </w:r>
      <w:proofErr w:type="spellEnd"/>
      <w:r w:rsidRPr="00C64307">
        <w:rPr>
          <w:rFonts w:ascii="Times New Roman" w:hAnsi="Times New Roman" w:cs="Times New Roman"/>
          <w:b/>
          <w:color w:val="2C2D2E"/>
          <w:sz w:val="28"/>
          <w:szCs w:val="28"/>
        </w:rPr>
        <w:t>», «</w:t>
      </w:r>
      <w:proofErr w:type="spellStart"/>
      <w:r w:rsidRPr="00C64307">
        <w:rPr>
          <w:rFonts w:ascii="Times New Roman" w:hAnsi="Times New Roman" w:cs="Times New Roman"/>
          <w:b/>
          <w:color w:val="2C2D2E"/>
          <w:sz w:val="28"/>
          <w:szCs w:val="28"/>
        </w:rPr>
        <w:t>Б</w:t>
      </w:r>
      <w:r w:rsidR="00425117" w:rsidRPr="00C64307">
        <w:rPr>
          <w:rFonts w:ascii="Times New Roman" w:hAnsi="Times New Roman" w:cs="Times New Roman"/>
          <w:b/>
          <w:color w:val="2C2D2E"/>
          <w:sz w:val="28"/>
          <w:szCs w:val="28"/>
        </w:rPr>
        <w:t>ио-профи</w:t>
      </w:r>
      <w:proofErr w:type="spellEnd"/>
      <w:r w:rsidR="00425117" w:rsidRPr="00C64307">
        <w:rPr>
          <w:rFonts w:ascii="Times New Roman" w:hAnsi="Times New Roman" w:cs="Times New Roman"/>
          <w:b/>
          <w:color w:val="2C2D2E"/>
          <w:sz w:val="28"/>
          <w:szCs w:val="28"/>
        </w:rPr>
        <w:t>».</w:t>
      </w:r>
    </w:p>
    <w:p w:rsidR="005E1E43" w:rsidRDefault="00AF65CA" w:rsidP="009F49FC">
      <w:pPr>
        <w:tabs>
          <w:tab w:val="left" w:pos="0"/>
        </w:tabs>
        <w:spacing w:after="0" w:line="240" w:lineRule="auto"/>
        <w:jc w:val="both"/>
        <w:rPr>
          <w:color w:val="2C2D2E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E1E43" w:rsidRPr="00C64307">
        <w:rPr>
          <w:rFonts w:ascii="Times New Roman" w:hAnsi="Times New Roman" w:cs="Times New Roman"/>
          <w:b/>
          <w:sz w:val="28"/>
          <w:szCs w:val="28"/>
        </w:rPr>
        <w:t>В рамках секции «</w:t>
      </w:r>
      <w:r w:rsidR="005E1E43" w:rsidRPr="00C64307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="005E1E43" w:rsidRPr="00C64307">
        <w:rPr>
          <w:rFonts w:ascii="Times New Roman" w:hAnsi="Times New Roman" w:cs="Times New Roman"/>
          <w:b/>
          <w:sz w:val="28"/>
          <w:szCs w:val="28"/>
        </w:rPr>
        <w:t>-</w:t>
      </w:r>
      <w:r w:rsidR="005E1E43" w:rsidRPr="00C64307">
        <w:rPr>
          <w:rFonts w:ascii="Times New Roman" w:hAnsi="Times New Roman" w:cs="Times New Roman"/>
          <w:b/>
          <w:color w:val="2C2D2E"/>
          <w:sz w:val="28"/>
          <w:szCs w:val="28"/>
        </w:rPr>
        <w:t>профи»</w:t>
      </w:r>
      <w:r w:rsidR="005E1E43" w:rsidRPr="005E1E43">
        <w:rPr>
          <w:rFonts w:ascii="Times New Roman" w:hAnsi="Times New Roman" w:cs="Times New Roman"/>
          <w:color w:val="2C2D2E"/>
          <w:sz w:val="28"/>
          <w:szCs w:val="28"/>
        </w:rPr>
        <w:t xml:space="preserve"> собрались специалисты, организующие раннюю профессиональную ориентацию по направлениям, связанным с  </w:t>
      </w:r>
      <w:r w:rsidR="00425117" w:rsidRPr="005E1E43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5E1E43" w:rsidRPr="005E1E43">
        <w:rPr>
          <w:rFonts w:ascii="Times New Roman" w:hAnsi="Times New Roman" w:cs="Times New Roman"/>
          <w:color w:val="2C2D2E"/>
          <w:sz w:val="28"/>
          <w:szCs w:val="28"/>
          <w:lang w:val="en-US"/>
        </w:rPr>
        <w:t>it</w:t>
      </w:r>
      <w:r w:rsidR="005E1E43" w:rsidRPr="005E1E43">
        <w:rPr>
          <w:rFonts w:ascii="Times New Roman" w:hAnsi="Times New Roman" w:cs="Times New Roman"/>
          <w:color w:val="2C2D2E"/>
          <w:sz w:val="28"/>
          <w:szCs w:val="28"/>
        </w:rPr>
        <w:t>-технологиями, робототехникой, программированием и т.д</w:t>
      </w:r>
      <w:r w:rsidR="005E1E43" w:rsidRPr="005E1E43">
        <w:rPr>
          <w:color w:val="2C2D2E"/>
          <w:sz w:val="28"/>
          <w:szCs w:val="28"/>
        </w:rPr>
        <w:t xml:space="preserve">. </w:t>
      </w:r>
    </w:p>
    <w:p w:rsidR="00EB78E6" w:rsidRDefault="00AF65CA" w:rsidP="009F49FC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ab/>
      </w:r>
      <w:proofErr w:type="gramStart"/>
      <w:r w:rsidR="005E1E43" w:rsidRPr="00C64307">
        <w:rPr>
          <w:rFonts w:ascii="Times New Roman" w:hAnsi="Times New Roman" w:cs="Times New Roman"/>
          <w:b/>
          <w:color w:val="2C2D2E"/>
          <w:sz w:val="28"/>
          <w:szCs w:val="28"/>
        </w:rPr>
        <w:t>Секция «</w:t>
      </w:r>
      <w:proofErr w:type="spellStart"/>
      <w:r w:rsidR="005E1E43" w:rsidRPr="00C64307">
        <w:rPr>
          <w:rFonts w:ascii="Times New Roman" w:hAnsi="Times New Roman" w:cs="Times New Roman"/>
          <w:b/>
          <w:color w:val="2C2D2E"/>
          <w:sz w:val="28"/>
          <w:szCs w:val="28"/>
        </w:rPr>
        <w:t>Социо-профи</w:t>
      </w:r>
      <w:proofErr w:type="spellEnd"/>
      <w:r w:rsidR="005E1E43" w:rsidRPr="00C64307">
        <w:rPr>
          <w:rFonts w:ascii="Times New Roman" w:hAnsi="Times New Roman" w:cs="Times New Roman"/>
          <w:b/>
          <w:color w:val="2C2D2E"/>
          <w:sz w:val="28"/>
          <w:szCs w:val="28"/>
        </w:rPr>
        <w:t>»</w:t>
      </w:r>
      <w:r w:rsidR="005E1E43" w:rsidRPr="005E1E43">
        <w:rPr>
          <w:rFonts w:ascii="Times New Roman" w:hAnsi="Times New Roman" w:cs="Times New Roman"/>
          <w:color w:val="2C2D2E"/>
          <w:sz w:val="28"/>
          <w:szCs w:val="28"/>
        </w:rPr>
        <w:t xml:space="preserve"> собрала специалистов, организующих раннюю профессиональную ориентацию по направлениям, связанным с гуманитарными науками, социальной сферой, например, журналист, телеведущий, музыкант и т.д.</w:t>
      </w:r>
      <w:proofErr w:type="gramEnd"/>
      <w:r w:rsidR="009C7F7D">
        <w:rPr>
          <w:color w:val="2C2D2E"/>
          <w:sz w:val="28"/>
          <w:szCs w:val="28"/>
        </w:rPr>
        <w:t xml:space="preserve"> </w:t>
      </w:r>
      <w:r w:rsidR="009C7F7D" w:rsidRPr="00074A0F">
        <w:rPr>
          <w:rFonts w:ascii="Times New Roman" w:hAnsi="Times New Roman" w:cs="Times New Roman"/>
          <w:color w:val="2C2D2E"/>
          <w:sz w:val="28"/>
          <w:szCs w:val="28"/>
        </w:rPr>
        <w:t>Отдельный интерес вызвал доклад о музейной педагогике</w:t>
      </w:r>
      <w:r w:rsidR="002C06B2" w:rsidRPr="00074A0F">
        <w:rPr>
          <w:rFonts w:ascii="Times New Roman" w:hAnsi="Times New Roman" w:cs="Times New Roman"/>
          <w:color w:val="2C2D2E"/>
          <w:sz w:val="28"/>
          <w:szCs w:val="28"/>
        </w:rPr>
        <w:t>.  О создании п</w:t>
      </w:r>
      <w:r w:rsidR="00074A0F">
        <w:rPr>
          <w:rFonts w:ascii="Times New Roman" w:hAnsi="Times New Roman" w:cs="Times New Roman"/>
          <w:color w:val="2C2D2E"/>
          <w:sz w:val="28"/>
          <w:szCs w:val="28"/>
        </w:rPr>
        <w:t>сихолого-педагогических условий</w:t>
      </w:r>
      <w:r w:rsidR="002C06B2" w:rsidRPr="00074A0F">
        <w:rPr>
          <w:rFonts w:ascii="Times New Roman" w:hAnsi="Times New Roman" w:cs="Times New Roman"/>
          <w:color w:val="2C2D2E"/>
          <w:sz w:val="28"/>
          <w:szCs w:val="28"/>
        </w:rPr>
        <w:t xml:space="preserve"> для ранней </w:t>
      </w:r>
      <w:r w:rsidR="00EB7D94" w:rsidRPr="00074A0F">
        <w:rPr>
          <w:rFonts w:ascii="Times New Roman" w:hAnsi="Times New Roman" w:cs="Times New Roman"/>
          <w:color w:val="2C2D2E"/>
          <w:sz w:val="28"/>
          <w:szCs w:val="28"/>
        </w:rPr>
        <w:t xml:space="preserve">профориентации старших дошкольников в дошкольной образовательной организации рассказала </w:t>
      </w:r>
      <w:r w:rsidR="00EB7D94" w:rsidRPr="00C64307">
        <w:rPr>
          <w:rFonts w:ascii="Times New Roman" w:hAnsi="Times New Roman" w:cs="Times New Roman"/>
          <w:b/>
          <w:color w:val="2C2D2E"/>
          <w:sz w:val="28"/>
          <w:szCs w:val="28"/>
        </w:rPr>
        <w:t>Пахомова Наталья Владимировна</w:t>
      </w:r>
      <w:r w:rsidR="00EB7D94" w:rsidRPr="00074A0F">
        <w:rPr>
          <w:rFonts w:ascii="Times New Roman" w:hAnsi="Times New Roman" w:cs="Times New Roman"/>
          <w:color w:val="2C2D2E"/>
          <w:sz w:val="28"/>
          <w:szCs w:val="28"/>
        </w:rPr>
        <w:t>, заведующий МКДОУ Центр развития ребенка – детский сад «Золотой петушок» города Слободского Кировской области.</w:t>
      </w:r>
      <w:r w:rsidR="00074A0F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A81CAB">
        <w:rPr>
          <w:rFonts w:ascii="Times New Roman" w:hAnsi="Times New Roman" w:cs="Times New Roman"/>
          <w:color w:val="2C2D2E"/>
          <w:sz w:val="28"/>
          <w:szCs w:val="28"/>
        </w:rPr>
        <w:t>Опыт специалистов Кировской был в</w:t>
      </w:r>
      <w:r w:rsidR="00C64307">
        <w:rPr>
          <w:rFonts w:ascii="Times New Roman" w:hAnsi="Times New Roman" w:cs="Times New Roman"/>
          <w:color w:val="2C2D2E"/>
          <w:sz w:val="28"/>
          <w:szCs w:val="28"/>
        </w:rPr>
        <w:t xml:space="preserve">ысоко оценен участниками секции. Специалисты ГАУ ДПО «ИРО ПК» всегда очень рады укреплению столь важного для всех межрегионального сотрудничества! </w:t>
      </w:r>
      <w:r w:rsidR="000757C2" w:rsidRPr="00074A0F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0757C2" w:rsidRPr="005E1E43">
        <w:rPr>
          <w:color w:val="2C2D2E"/>
          <w:sz w:val="28"/>
          <w:szCs w:val="28"/>
        </w:rPr>
        <w:br/>
      </w:r>
      <w:r w:rsidR="00EB78E6">
        <w:rPr>
          <w:color w:val="2C2D2E"/>
          <w:sz w:val="28"/>
          <w:szCs w:val="28"/>
        </w:rPr>
        <w:t xml:space="preserve">    </w:t>
      </w:r>
      <w:r w:rsidR="00EB78E6">
        <w:rPr>
          <w:noProof/>
          <w:sz w:val="28"/>
          <w:szCs w:val="28"/>
          <w:lang w:eastAsia="ru-RU"/>
        </w:rPr>
        <w:drawing>
          <wp:inline distT="0" distB="0" distL="0" distR="0">
            <wp:extent cx="2686050" cy="3762375"/>
            <wp:effectExtent l="19050" t="0" r="0" b="0"/>
            <wp:docPr id="1" name="Рисунок 1" descr="\\Server-mf-a1\StoreData\06-Отделы\03-Отдел воспитания и социализации\Матвеева Е.В\00-Общая-ИРО ПК\Матвеева-РабСтол\Конференция профессии будущего\Фото\20240522_122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mf-a1\StoreData\06-Отделы\03-Отдел воспитания и социализации\Матвеева Е.В\00-Общая-ИРО ПК\Матвеева-РабСтол\Конференция профессии будущего\Фото\20240522_1225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B41">
        <w:rPr>
          <w:sz w:val="28"/>
          <w:szCs w:val="28"/>
          <w:lang w:eastAsia="ru-RU"/>
        </w:rPr>
        <w:t xml:space="preserve"> </w:t>
      </w:r>
      <w:r w:rsidR="00EB78E6">
        <w:rPr>
          <w:noProof/>
          <w:sz w:val="28"/>
          <w:szCs w:val="28"/>
          <w:lang w:eastAsia="ru-RU"/>
        </w:rPr>
        <w:t xml:space="preserve"> </w:t>
      </w:r>
      <w:r w:rsidR="00EB78E6">
        <w:rPr>
          <w:noProof/>
          <w:sz w:val="28"/>
          <w:szCs w:val="28"/>
          <w:lang w:eastAsia="ru-RU"/>
        </w:rPr>
        <w:drawing>
          <wp:inline distT="0" distB="0" distL="0" distR="0">
            <wp:extent cx="2657475" cy="3762375"/>
            <wp:effectExtent l="19050" t="0" r="9525" b="0"/>
            <wp:docPr id="4" name="Рисунок 3" descr="\\Server-mf-a1\StoreData\06-Отделы\03-Отдел воспитания и социализации\Матвеева Е.В\00-Общая-ИРО ПК\Матвеева-РабСтол\Конференция профессии будущего\Фото\клим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-mf-a1\StoreData\06-Отделы\03-Отдел воспитания и социализации\Матвеева Е.В\00-Общая-ИРО ПК\Матвеева-РабСтол\Конференция профессии будущего\Фото\климо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5CA" w:rsidRDefault="00852373" w:rsidP="00AF65C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AF65CA">
        <w:rPr>
          <w:rFonts w:ascii="Times New Roman" w:hAnsi="Times New Roman" w:cs="Times New Roman"/>
          <w:b/>
          <w:sz w:val="28"/>
          <w:szCs w:val="28"/>
          <w:lang w:eastAsia="ru-RU"/>
        </w:rPr>
        <w:t>Секция «</w:t>
      </w:r>
      <w:proofErr w:type="spellStart"/>
      <w:r w:rsidRPr="00AF65CA">
        <w:rPr>
          <w:rFonts w:ascii="Times New Roman" w:hAnsi="Times New Roman" w:cs="Times New Roman"/>
          <w:b/>
          <w:sz w:val="28"/>
          <w:szCs w:val="28"/>
          <w:lang w:eastAsia="ru-RU"/>
        </w:rPr>
        <w:t>Био-профи</w:t>
      </w:r>
      <w:proofErr w:type="spellEnd"/>
      <w:r w:rsidRPr="00AF65CA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AF65CA">
        <w:rPr>
          <w:rFonts w:ascii="Times New Roman" w:hAnsi="Times New Roman" w:cs="Times New Roman"/>
          <w:sz w:val="28"/>
          <w:szCs w:val="28"/>
          <w:lang w:eastAsia="ru-RU"/>
        </w:rPr>
        <w:t xml:space="preserve"> собрала специалистов, организующих раннюю профессиональную ориентацию по направлениям, связанным с экологией, природопользованием и биотехнологиями. </w:t>
      </w:r>
      <w:r w:rsidR="00AF65CA">
        <w:rPr>
          <w:rFonts w:ascii="Times New Roman" w:hAnsi="Times New Roman" w:cs="Times New Roman"/>
          <w:sz w:val="28"/>
          <w:szCs w:val="28"/>
          <w:lang w:eastAsia="ru-RU"/>
        </w:rPr>
        <w:t>«Как познакомить дошкольников с трудом агронома?», «Кто такой Сити-фермер?», «Почему «парковый эколог» - профессия будущего?» На эти и многие другие вопросы в рамках своих выступлений ответили докладчики данной секции.</w:t>
      </w:r>
    </w:p>
    <w:p w:rsidR="005B100A" w:rsidRDefault="00AF65CA" w:rsidP="009F49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Pr="00AF65CA">
        <w:rPr>
          <w:rFonts w:ascii="Times New Roman" w:hAnsi="Times New Roman" w:cs="Times New Roman"/>
          <w:b/>
          <w:sz w:val="28"/>
          <w:szCs w:val="28"/>
          <w:lang w:eastAsia="ru-RU"/>
        </w:rPr>
        <w:t>Круглый стол «Вместе с родителями»</w:t>
      </w:r>
      <w:r w:rsidR="005B100A">
        <w:rPr>
          <w:rFonts w:ascii="Times New Roman" w:hAnsi="Times New Roman" w:cs="Times New Roman"/>
          <w:sz w:val="28"/>
          <w:szCs w:val="28"/>
          <w:lang w:eastAsia="ru-RU"/>
        </w:rPr>
        <w:t xml:space="preserve"> со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единил всех докладчиков и слушателей. Доклады были объединены одной идеей: воспитание уважения к труду взрослых происходит посредством знакомства дошкольников с профессиями своих родителей.</w:t>
      </w:r>
      <w:r w:rsidR="005B100A">
        <w:rPr>
          <w:rFonts w:ascii="Times New Roman" w:hAnsi="Times New Roman" w:cs="Times New Roman"/>
          <w:sz w:val="28"/>
          <w:szCs w:val="28"/>
          <w:lang w:eastAsia="ru-RU"/>
        </w:rPr>
        <w:t xml:space="preserve"> Украшением секции стал доклад </w:t>
      </w:r>
      <w:proofErr w:type="spellStart"/>
      <w:r w:rsidR="005B100A" w:rsidRPr="005B100A">
        <w:rPr>
          <w:rFonts w:ascii="Times New Roman" w:hAnsi="Times New Roman" w:cs="Times New Roman"/>
          <w:b/>
          <w:sz w:val="28"/>
          <w:szCs w:val="28"/>
          <w:lang w:eastAsia="ru-RU"/>
        </w:rPr>
        <w:t>Шмидталь</w:t>
      </w:r>
      <w:proofErr w:type="spellEnd"/>
      <w:r w:rsidR="005B100A" w:rsidRPr="005B10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Анны Викторовны, воспитателя МАДОУ «Детский сад «Детский квартал» </w:t>
      </w:r>
      <w:proofErr w:type="spellStart"/>
      <w:r w:rsidR="005B100A" w:rsidRPr="005B100A">
        <w:rPr>
          <w:rFonts w:ascii="Times New Roman" w:hAnsi="Times New Roman" w:cs="Times New Roman"/>
          <w:b/>
          <w:sz w:val="28"/>
          <w:szCs w:val="28"/>
          <w:lang w:eastAsia="ru-RU"/>
        </w:rPr>
        <w:t>Соликамского</w:t>
      </w:r>
      <w:proofErr w:type="spellEnd"/>
      <w:r w:rsidR="005B100A" w:rsidRPr="005B10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 «Столярное дело в детском саду».</w:t>
      </w:r>
    </w:p>
    <w:p w:rsidR="005B100A" w:rsidRDefault="005B100A" w:rsidP="009F49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В завершении конференции были подведены ее итоги. Участники конференции пришли к выводу о том, что основы столь необходимого трудового воспитания закладываются в семье. Детям дошкольного возраста необходимо прививать уважение к труду, обязательно знакомить их с широким спектром профессий. Объяснять</w:t>
      </w:r>
      <w:r w:rsidR="00184658">
        <w:rPr>
          <w:rFonts w:ascii="Times New Roman" w:hAnsi="Times New Roman" w:cs="Times New Roman"/>
          <w:sz w:val="28"/>
          <w:szCs w:val="28"/>
        </w:rPr>
        <w:t xml:space="preserve"> последовательную цепочку от замысла до результата, показывать, что без применения усилий не бывает достойного результата</w:t>
      </w:r>
      <w:r w:rsidR="009F49FC">
        <w:rPr>
          <w:rFonts w:ascii="Times New Roman" w:hAnsi="Times New Roman" w:cs="Times New Roman"/>
          <w:sz w:val="28"/>
          <w:szCs w:val="28"/>
        </w:rPr>
        <w:t>.</w:t>
      </w:r>
      <w:r w:rsidR="004D614C">
        <w:rPr>
          <w:rFonts w:ascii="Times New Roman" w:hAnsi="Times New Roman" w:cs="Times New Roman"/>
          <w:sz w:val="28"/>
          <w:szCs w:val="28"/>
        </w:rPr>
        <w:t xml:space="preserve"> </w:t>
      </w:r>
      <w:r w:rsidR="003E5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9FC" w:rsidRDefault="009F49FC" w:rsidP="009F49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Приятно, что научно-практическая конференция «Профессии будущего: все начинается с детства» объединила г. Пермь, г. Москву, </w:t>
      </w:r>
      <w:r w:rsidR="009638F5">
        <w:rPr>
          <w:rFonts w:ascii="Times New Roman" w:hAnsi="Times New Roman" w:cs="Times New Roman"/>
          <w:sz w:val="28"/>
          <w:szCs w:val="28"/>
        </w:rPr>
        <w:t xml:space="preserve">Кировскую область, </w:t>
      </w:r>
      <w:proofErr w:type="spellStart"/>
      <w:r w:rsidR="009638F5">
        <w:rPr>
          <w:rFonts w:ascii="Times New Roman" w:hAnsi="Times New Roman" w:cs="Times New Roman"/>
          <w:sz w:val="28"/>
          <w:szCs w:val="28"/>
        </w:rPr>
        <w:t>Соликамский</w:t>
      </w:r>
      <w:proofErr w:type="spellEnd"/>
      <w:r w:rsidR="009638F5">
        <w:rPr>
          <w:rFonts w:ascii="Times New Roman" w:hAnsi="Times New Roman" w:cs="Times New Roman"/>
          <w:sz w:val="28"/>
          <w:szCs w:val="28"/>
        </w:rPr>
        <w:t xml:space="preserve"> ГО, Пермский МО, </w:t>
      </w:r>
      <w:proofErr w:type="spellStart"/>
      <w:r w:rsidR="009638F5">
        <w:rPr>
          <w:rFonts w:ascii="Times New Roman" w:hAnsi="Times New Roman" w:cs="Times New Roman"/>
          <w:sz w:val="28"/>
          <w:szCs w:val="28"/>
        </w:rPr>
        <w:t>Кунгурский</w:t>
      </w:r>
      <w:proofErr w:type="spellEnd"/>
      <w:r w:rsidR="009638F5"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 w:rsidR="009638F5">
        <w:rPr>
          <w:rFonts w:ascii="Times New Roman" w:hAnsi="Times New Roman" w:cs="Times New Roman"/>
          <w:sz w:val="28"/>
          <w:szCs w:val="28"/>
        </w:rPr>
        <w:t>Куединский</w:t>
      </w:r>
      <w:proofErr w:type="spellEnd"/>
      <w:r w:rsidR="009638F5"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 w:rsidR="009638F5">
        <w:rPr>
          <w:rFonts w:ascii="Times New Roman" w:hAnsi="Times New Roman" w:cs="Times New Roman"/>
          <w:sz w:val="28"/>
          <w:szCs w:val="28"/>
        </w:rPr>
        <w:t>Губахинский</w:t>
      </w:r>
      <w:proofErr w:type="spellEnd"/>
      <w:r w:rsidR="009638F5">
        <w:rPr>
          <w:rFonts w:ascii="Times New Roman" w:hAnsi="Times New Roman" w:cs="Times New Roman"/>
          <w:sz w:val="28"/>
          <w:szCs w:val="28"/>
        </w:rPr>
        <w:t xml:space="preserve"> МО, г. Березники, </w:t>
      </w:r>
      <w:proofErr w:type="spellStart"/>
      <w:r w:rsidR="003E5DB4">
        <w:rPr>
          <w:rFonts w:ascii="Times New Roman" w:hAnsi="Times New Roman" w:cs="Times New Roman"/>
          <w:sz w:val="28"/>
          <w:szCs w:val="28"/>
        </w:rPr>
        <w:t>Лысьвенский</w:t>
      </w:r>
      <w:proofErr w:type="spellEnd"/>
      <w:r w:rsidR="003E5DB4">
        <w:rPr>
          <w:rFonts w:ascii="Times New Roman" w:hAnsi="Times New Roman" w:cs="Times New Roman"/>
          <w:sz w:val="28"/>
          <w:szCs w:val="28"/>
        </w:rPr>
        <w:t xml:space="preserve"> ГО, </w:t>
      </w:r>
      <w:proofErr w:type="spellStart"/>
      <w:r w:rsidR="003E5DB4">
        <w:rPr>
          <w:rFonts w:ascii="Times New Roman" w:hAnsi="Times New Roman" w:cs="Times New Roman"/>
          <w:sz w:val="28"/>
          <w:szCs w:val="28"/>
        </w:rPr>
        <w:t>Осинский</w:t>
      </w:r>
      <w:proofErr w:type="spellEnd"/>
      <w:r w:rsidR="003E5DB4">
        <w:rPr>
          <w:rFonts w:ascii="Times New Roman" w:hAnsi="Times New Roman" w:cs="Times New Roman"/>
          <w:sz w:val="28"/>
          <w:szCs w:val="28"/>
        </w:rPr>
        <w:t xml:space="preserve"> ГО, ЗАТО «Звездный», </w:t>
      </w:r>
      <w:proofErr w:type="spellStart"/>
      <w:r w:rsidR="003E5DB4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3E5DB4">
        <w:rPr>
          <w:rFonts w:ascii="Times New Roman" w:hAnsi="Times New Roman" w:cs="Times New Roman"/>
          <w:sz w:val="28"/>
          <w:szCs w:val="28"/>
        </w:rPr>
        <w:t xml:space="preserve"> ГО, </w:t>
      </w:r>
      <w:proofErr w:type="spellStart"/>
      <w:r w:rsidR="003E5DB4">
        <w:rPr>
          <w:rFonts w:ascii="Times New Roman" w:hAnsi="Times New Roman" w:cs="Times New Roman"/>
          <w:sz w:val="28"/>
          <w:szCs w:val="28"/>
        </w:rPr>
        <w:t>Верещагинский</w:t>
      </w:r>
      <w:proofErr w:type="spellEnd"/>
      <w:r w:rsidR="003E5DB4">
        <w:rPr>
          <w:rFonts w:ascii="Times New Roman" w:hAnsi="Times New Roman" w:cs="Times New Roman"/>
          <w:sz w:val="28"/>
          <w:szCs w:val="28"/>
        </w:rPr>
        <w:t xml:space="preserve"> ГО, </w:t>
      </w:r>
      <w:proofErr w:type="spellStart"/>
      <w:r w:rsidR="003E5DB4">
        <w:rPr>
          <w:rFonts w:ascii="Times New Roman" w:hAnsi="Times New Roman" w:cs="Times New Roman"/>
          <w:sz w:val="28"/>
          <w:szCs w:val="28"/>
        </w:rPr>
        <w:t>Красновишерский</w:t>
      </w:r>
      <w:proofErr w:type="spellEnd"/>
      <w:r w:rsidR="003E5DB4">
        <w:rPr>
          <w:rFonts w:ascii="Times New Roman" w:hAnsi="Times New Roman" w:cs="Times New Roman"/>
          <w:sz w:val="28"/>
          <w:szCs w:val="28"/>
        </w:rPr>
        <w:t xml:space="preserve"> ГО. </w:t>
      </w:r>
      <w:proofErr w:type="gramEnd"/>
    </w:p>
    <w:p w:rsidR="009F49FC" w:rsidRDefault="009F49FC" w:rsidP="009F4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Для всех, кто хотел бы прослушать, мы предоставляем записи </w:t>
      </w:r>
      <w:r w:rsidR="003E5DB4">
        <w:rPr>
          <w:rFonts w:ascii="Times New Roman" w:hAnsi="Times New Roman" w:cs="Times New Roman"/>
          <w:sz w:val="28"/>
          <w:szCs w:val="28"/>
        </w:rPr>
        <w:t>научно-практической конференции «Профессии будущего: все начинается с детства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62366F" w:rsidRDefault="009F49FC" w:rsidP="009F49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36B">
        <w:rPr>
          <w:rFonts w:ascii="Times New Roman" w:hAnsi="Times New Roman" w:cs="Times New Roman"/>
          <w:b/>
          <w:sz w:val="28"/>
          <w:szCs w:val="28"/>
        </w:rPr>
        <w:t>Пленарное заседание Конференции</w:t>
      </w:r>
      <w:r w:rsidR="0062366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2366F" w:rsidRDefault="00C64B1A" w:rsidP="00623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62366F" w:rsidRPr="008B69A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https://mv1.virtualroom.ru/record-player?recordId=d0759b38-d7ca-4b1c-8dad-6cdb0112d5b6</w:t>
        </w:r>
      </w:hyperlink>
    </w:p>
    <w:p w:rsidR="0062366F" w:rsidRDefault="0062366F" w:rsidP="0062366F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623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4307">
        <w:rPr>
          <w:rFonts w:ascii="Times New Roman" w:hAnsi="Times New Roman" w:cs="Times New Roman"/>
          <w:b/>
          <w:sz w:val="28"/>
          <w:szCs w:val="28"/>
        </w:rPr>
        <w:t>«</w:t>
      </w:r>
      <w:r w:rsidRPr="00C64307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C64307">
        <w:rPr>
          <w:rFonts w:ascii="Times New Roman" w:hAnsi="Times New Roman" w:cs="Times New Roman"/>
          <w:b/>
          <w:sz w:val="28"/>
          <w:szCs w:val="28"/>
        </w:rPr>
        <w:t>-</w:t>
      </w:r>
      <w:r w:rsidRPr="00C64307">
        <w:rPr>
          <w:rFonts w:ascii="Times New Roman" w:hAnsi="Times New Roman" w:cs="Times New Roman"/>
          <w:b/>
          <w:color w:val="2C2D2E"/>
          <w:sz w:val="28"/>
          <w:szCs w:val="28"/>
        </w:rPr>
        <w:t>профи»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>:</w:t>
      </w:r>
    </w:p>
    <w:p w:rsidR="0062366F" w:rsidRDefault="00C64B1A" w:rsidP="0062366F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62366F" w:rsidRPr="008B69A0">
          <w:rPr>
            <w:rStyle w:val="a3"/>
            <w:rFonts w:ascii="Times New Roman" w:hAnsi="Times New Roman" w:cs="Times New Roman"/>
            <w:sz w:val="28"/>
            <w:szCs w:val="28"/>
          </w:rPr>
          <w:t>https://mv1.virtualroom.ru/record-player?recordId=10ad9673-7cba-4e74-b4b9-fed92154625e</w:t>
        </w:r>
      </w:hyperlink>
    </w:p>
    <w:p w:rsidR="0062366F" w:rsidRDefault="0062366F" w:rsidP="0062366F">
      <w:pPr>
        <w:pStyle w:val="HTML"/>
        <w:rPr>
          <w:rFonts w:ascii="Times New Roman" w:hAnsi="Times New Roman" w:cs="Times New Roman"/>
          <w:b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C64307">
        <w:rPr>
          <w:rFonts w:ascii="Times New Roman" w:hAnsi="Times New Roman" w:cs="Times New Roman"/>
          <w:b/>
          <w:color w:val="2C2D2E"/>
          <w:sz w:val="28"/>
          <w:szCs w:val="28"/>
        </w:rPr>
        <w:t>Секция «</w:t>
      </w:r>
      <w:proofErr w:type="spellStart"/>
      <w:r w:rsidRPr="00C64307">
        <w:rPr>
          <w:rFonts w:ascii="Times New Roman" w:hAnsi="Times New Roman" w:cs="Times New Roman"/>
          <w:b/>
          <w:color w:val="2C2D2E"/>
          <w:sz w:val="28"/>
          <w:szCs w:val="28"/>
        </w:rPr>
        <w:t>Социо-профи</w:t>
      </w:r>
      <w:proofErr w:type="spellEnd"/>
      <w:r w:rsidRPr="00C64307">
        <w:rPr>
          <w:rFonts w:ascii="Times New Roman" w:hAnsi="Times New Roman" w:cs="Times New Roman"/>
          <w:b/>
          <w:color w:val="2C2D2E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>:</w:t>
      </w:r>
    </w:p>
    <w:p w:rsidR="009355D7" w:rsidRPr="009355D7" w:rsidRDefault="00C64B1A" w:rsidP="009355D7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="009355D7" w:rsidRPr="008B69A0">
          <w:rPr>
            <w:rStyle w:val="a3"/>
            <w:rFonts w:ascii="Times New Roman" w:hAnsi="Times New Roman" w:cs="Times New Roman"/>
            <w:sz w:val="28"/>
            <w:szCs w:val="28"/>
          </w:rPr>
          <w:t>https://mv1.virtualroom.ru/record-player?recordId=070cffc0-d150-4a02-99da-32a43549aaa1</w:t>
        </w:r>
      </w:hyperlink>
      <w:r w:rsidR="00935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366F" w:rsidRDefault="009355D7" w:rsidP="0062366F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AF65CA">
        <w:rPr>
          <w:rFonts w:ascii="Times New Roman" w:hAnsi="Times New Roman" w:cs="Times New Roman"/>
          <w:b/>
          <w:sz w:val="28"/>
          <w:szCs w:val="28"/>
        </w:rPr>
        <w:t>Секция «</w:t>
      </w:r>
      <w:proofErr w:type="spellStart"/>
      <w:r w:rsidRPr="00AF65CA">
        <w:rPr>
          <w:rFonts w:ascii="Times New Roman" w:hAnsi="Times New Roman" w:cs="Times New Roman"/>
          <w:b/>
          <w:sz w:val="28"/>
          <w:szCs w:val="28"/>
        </w:rPr>
        <w:t>Био-профи</w:t>
      </w:r>
      <w:proofErr w:type="spellEnd"/>
      <w:r w:rsidRPr="00AF65C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355D7" w:rsidRPr="009355D7" w:rsidRDefault="00C64B1A" w:rsidP="009355D7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="009355D7" w:rsidRPr="008B69A0">
          <w:rPr>
            <w:rStyle w:val="a3"/>
            <w:rFonts w:ascii="Times New Roman" w:hAnsi="Times New Roman" w:cs="Times New Roman"/>
            <w:sz w:val="28"/>
            <w:szCs w:val="28"/>
          </w:rPr>
          <w:t>https://mv1.virtualroom.ru/record-player?recordId=38a6faa2-70c4-43e3-98aa-fb4e2ae19bdb</w:t>
        </w:r>
      </w:hyperlink>
      <w:r w:rsidR="00935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55D7" w:rsidRDefault="009355D7" w:rsidP="0062366F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9355D7" w:rsidRPr="0062366F" w:rsidRDefault="009355D7" w:rsidP="0062366F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62366F" w:rsidRPr="0062366F" w:rsidRDefault="0062366F" w:rsidP="0062366F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66F" w:rsidRPr="0062366F" w:rsidRDefault="009F49FC" w:rsidP="009355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66F" w:rsidRPr="0062366F" w:rsidRDefault="0062366F" w:rsidP="0062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9FC" w:rsidRDefault="009F49FC" w:rsidP="00AF65CA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84658" w:rsidRDefault="00184658" w:rsidP="00AF65CA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7DC7" w:rsidRDefault="00E47DC7" w:rsidP="009355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47DC7" w:rsidSect="00B3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41459"/>
    <w:multiLevelType w:val="multilevel"/>
    <w:tmpl w:val="3F04E3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4BA"/>
    <w:rsid w:val="00037804"/>
    <w:rsid w:val="00040A0C"/>
    <w:rsid w:val="00066B52"/>
    <w:rsid w:val="00074A0F"/>
    <w:rsid w:val="000757C2"/>
    <w:rsid w:val="00080424"/>
    <w:rsid w:val="000B4263"/>
    <w:rsid w:val="000B50BF"/>
    <w:rsid w:val="000B695A"/>
    <w:rsid w:val="000E3B89"/>
    <w:rsid w:val="00175FBF"/>
    <w:rsid w:val="00184658"/>
    <w:rsid w:val="001E3358"/>
    <w:rsid w:val="0020169A"/>
    <w:rsid w:val="002068DE"/>
    <w:rsid w:val="002254B6"/>
    <w:rsid w:val="002546D9"/>
    <w:rsid w:val="00284165"/>
    <w:rsid w:val="002A4C3C"/>
    <w:rsid w:val="002C06B2"/>
    <w:rsid w:val="00320EC8"/>
    <w:rsid w:val="00320F86"/>
    <w:rsid w:val="0032594B"/>
    <w:rsid w:val="003727D8"/>
    <w:rsid w:val="003812CC"/>
    <w:rsid w:val="00382B98"/>
    <w:rsid w:val="00383444"/>
    <w:rsid w:val="003A5D33"/>
    <w:rsid w:val="003E0815"/>
    <w:rsid w:val="003E5DB4"/>
    <w:rsid w:val="00406984"/>
    <w:rsid w:val="0041136B"/>
    <w:rsid w:val="00414657"/>
    <w:rsid w:val="00425117"/>
    <w:rsid w:val="00467CAC"/>
    <w:rsid w:val="004829D6"/>
    <w:rsid w:val="00493F80"/>
    <w:rsid w:val="004C3F1C"/>
    <w:rsid w:val="004C4528"/>
    <w:rsid w:val="004D614C"/>
    <w:rsid w:val="00516039"/>
    <w:rsid w:val="005B100A"/>
    <w:rsid w:val="005B3264"/>
    <w:rsid w:val="005E1E43"/>
    <w:rsid w:val="00603839"/>
    <w:rsid w:val="0062366F"/>
    <w:rsid w:val="00627AAD"/>
    <w:rsid w:val="0069666C"/>
    <w:rsid w:val="006A0007"/>
    <w:rsid w:val="006C098D"/>
    <w:rsid w:val="006F3628"/>
    <w:rsid w:val="007040CF"/>
    <w:rsid w:val="00712A30"/>
    <w:rsid w:val="007350D7"/>
    <w:rsid w:val="00751FF6"/>
    <w:rsid w:val="007802F5"/>
    <w:rsid w:val="007F4B41"/>
    <w:rsid w:val="007F6C13"/>
    <w:rsid w:val="0080269E"/>
    <w:rsid w:val="00852373"/>
    <w:rsid w:val="00854D2F"/>
    <w:rsid w:val="008777C4"/>
    <w:rsid w:val="0088242E"/>
    <w:rsid w:val="00893C8A"/>
    <w:rsid w:val="008B3796"/>
    <w:rsid w:val="008B7BBC"/>
    <w:rsid w:val="008F242A"/>
    <w:rsid w:val="009137F3"/>
    <w:rsid w:val="009236CC"/>
    <w:rsid w:val="00926385"/>
    <w:rsid w:val="00926484"/>
    <w:rsid w:val="00932F79"/>
    <w:rsid w:val="009355D7"/>
    <w:rsid w:val="009638F5"/>
    <w:rsid w:val="0096778F"/>
    <w:rsid w:val="0097522C"/>
    <w:rsid w:val="0099785C"/>
    <w:rsid w:val="009B3942"/>
    <w:rsid w:val="009C7F7D"/>
    <w:rsid w:val="009F49FC"/>
    <w:rsid w:val="00A03080"/>
    <w:rsid w:val="00A44567"/>
    <w:rsid w:val="00A50400"/>
    <w:rsid w:val="00A51ECC"/>
    <w:rsid w:val="00A81CAB"/>
    <w:rsid w:val="00AC2457"/>
    <w:rsid w:val="00AF65CA"/>
    <w:rsid w:val="00B273F7"/>
    <w:rsid w:val="00B35DB3"/>
    <w:rsid w:val="00B44420"/>
    <w:rsid w:val="00B93205"/>
    <w:rsid w:val="00BE38F2"/>
    <w:rsid w:val="00C64307"/>
    <w:rsid w:val="00C64B1A"/>
    <w:rsid w:val="00C949E7"/>
    <w:rsid w:val="00CC10AE"/>
    <w:rsid w:val="00CE6BC8"/>
    <w:rsid w:val="00D414F6"/>
    <w:rsid w:val="00D603D6"/>
    <w:rsid w:val="00D84B76"/>
    <w:rsid w:val="00D92EAD"/>
    <w:rsid w:val="00D97D90"/>
    <w:rsid w:val="00DA6FAD"/>
    <w:rsid w:val="00DB4174"/>
    <w:rsid w:val="00DD20D2"/>
    <w:rsid w:val="00DD51DF"/>
    <w:rsid w:val="00DF2542"/>
    <w:rsid w:val="00E174BA"/>
    <w:rsid w:val="00E23625"/>
    <w:rsid w:val="00E47DC7"/>
    <w:rsid w:val="00E73858"/>
    <w:rsid w:val="00E814A4"/>
    <w:rsid w:val="00E84A77"/>
    <w:rsid w:val="00EB78E6"/>
    <w:rsid w:val="00EB7D94"/>
    <w:rsid w:val="00EC04CC"/>
    <w:rsid w:val="00F17BFE"/>
    <w:rsid w:val="00F446C1"/>
    <w:rsid w:val="00F503AD"/>
    <w:rsid w:val="00FA59A9"/>
    <w:rsid w:val="00FF28A8"/>
    <w:rsid w:val="00FF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1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0D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603D6"/>
    <w:rPr>
      <w:b/>
      <w:bCs/>
    </w:rPr>
  </w:style>
  <w:style w:type="paragraph" w:styleId="a7">
    <w:name w:val="List Paragraph"/>
    <w:basedOn w:val="a"/>
    <w:uiPriority w:val="1"/>
    <w:qFormat/>
    <w:rsid w:val="00425117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6236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366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mv1.virtualroom.ru/record-player?recordId=38a6faa2-70c4-43e3-98aa-fb4e2ae19b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v1.virtualroom.ru/record-player?recordId=070cffc0-d150-4a02-99da-32a43549aaa1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s://mv1.virtualroom.ru/record-player?recordId=10ad9673-7cba-4e74-b4b9-fed9215462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v1.virtualroom.ru/record-player?recordId=d0759b38-d7ca-4b1c-8dad-6cdb0112d5b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2837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Fadeev-SB</dc:creator>
  <cp:keywords/>
  <dc:description/>
  <cp:lastModifiedBy>Peretjagina-AG</cp:lastModifiedBy>
  <cp:revision>25</cp:revision>
  <cp:lastPrinted>2023-11-13T08:53:00Z</cp:lastPrinted>
  <dcterms:created xsi:type="dcterms:W3CDTF">2021-10-04T05:57:00Z</dcterms:created>
  <dcterms:modified xsi:type="dcterms:W3CDTF">2024-05-28T10:28:00Z</dcterms:modified>
</cp:coreProperties>
</file>