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2CA0" w:rsidRPr="00362CA0" w:rsidTr="00362CA0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DF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2CA0" w:rsidRPr="00362CA0">
              <w:tc>
                <w:tcPr>
                  <w:tcW w:w="0" w:type="auto"/>
                  <w:shd w:val="clear" w:color="auto" w:fill="FFFDF0"/>
                  <w:vAlign w:val="center"/>
                  <w:hideMark/>
                </w:tcPr>
                <w:tbl>
                  <w:tblPr>
                    <w:tblW w:w="5000" w:type="pct"/>
                    <w:shd w:val="clear" w:color="auto" w:fill="FFFDF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62CA0" w:rsidRPr="00362CA0">
                    <w:tc>
                      <w:tcPr>
                        <w:tcW w:w="8550" w:type="dxa"/>
                        <w:shd w:val="clear" w:color="auto" w:fill="FFFDF0"/>
                        <w:tcMar>
                          <w:top w:w="225" w:type="dxa"/>
                          <w:left w:w="225" w:type="dxa"/>
                          <w:bottom w:w="120" w:type="dxa"/>
                          <w:right w:w="225" w:type="dxa"/>
                        </w:tcMar>
                        <w:hideMark/>
                      </w:tcPr>
                      <w:p w:rsidR="00362CA0" w:rsidRDefault="00362CA0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color w:val="FF0000"/>
                            <w:sz w:val="40"/>
                            <w:szCs w:val="40"/>
                          </w:rPr>
                        </w:pPr>
                        <w:r w:rsidRPr="007F6E43">
                          <w:rPr>
                            <w:rFonts w:ascii="Arial" w:hAnsi="Arial" w:cs="Arial"/>
                            <w:b/>
                            <w:color w:val="FF0000"/>
                            <w:sz w:val="40"/>
                            <w:szCs w:val="40"/>
                          </w:rPr>
                          <w:t>БиблиоМещёра-2021</w:t>
                        </w:r>
                      </w:p>
                      <w:p w:rsidR="007F6E43" w:rsidRPr="00362CA0" w:rsidRDefault="007F6E43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color w:val="FF0000"/>
                            <w:sz w:val="40"/>
                            <w:szCs w:val="40"/>
                          </w:rPr>
                        </w:pPr>
                      </w:p>
                      <w:p w:rsidR="00362CA0" w:rsidRPr="00362CA0" w:rsidRDefault="00362CA0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Преемницей проекта "</w:t>
                        </w:r>
                        <w:proofErr w:type="spellStart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БиблиоТаврида</w:t>
                        </w:r>
                        <w:proofErr w:type="spellEnd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" станет "</w:t>
                        </w:r>
                        <w:proofErr w:type="spellStart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БиблиоМещёра</w:t>
                        </w:r>
                        <w:proofErr w:type="spellEnd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". Шестой смене быть!</w:t>
                        </w:r>
                      </w:p>
                      <w:p w:rsidR="00362CA0" w:rsidRPr="00362CA0" w:rsidRDefault="00362CA0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 </w:t>
                        </w:r>
                      </w:p>
                    </w:tc>
                  </w:tr>
                </w:tbl>
                <w:p w:rsidR="00362CA0" w:rsidRPr="00362CA0" w:rsidRDefault="00362CA0" w:rsidP="007F6E43">
                  <w:pPr>
                    <w:pStyle w:val="a3"/>
                    <w:spacing w:before="0" w:beforeAutospacing="0" w:after="0" w:afterAutospacing="0"/>
                    <w:ind w:left="75" w:right="75" w:firstLine="30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362CA0" w:rsidRPr="00362CA0" w:rsidRDefault="00362CA0" w:rsidP="007F6E43">
            <w:pPr>
              <w:pStyle w:val="a3"/>
              <w:spacing w:before="0" w:beforeAutospacing="0" w:after="0" w:afterAutospacing="0"/>
              <w:ind w:left="75" w:right="75" w:firstLine="300"/>
              <w:jc w:val="both"/>
              <w:textAlignment w:val="baseline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2CA0" w:rsidRPr="00362C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62CA0" w:rsidRPr="00362CA0">
                    <w:tc>
                      <w:tcPr>
                        <w:tcW w:w="9000" w:type="dxa"/>
                        <w:hideMark/>
                      </w:tcPr>
                      <w:p w:rsidR="00362CA0" w:rsidRPr="00362CA0" w:rsidRDefault="00362CA0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7F6E43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drawing>
                            <wp:anchor distT="0" distB="0" distL="0" distR="0" simplePos="0" relativeHeight="251658240" behindDoc="0" locked="0" layoutInCell="1" allowOverlap="0" wp14:anchorId="43BB2386" wp14:editId="7D4E9242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3638550" cy="2371725"/>
                              <wp:effectExtent l="0" t="0" r="0" b="9525"/>
                              <wp:wrapSquare wrapText="bothSides"/>
                              <wp:docPr id="1" name="Рисунок 1" descr="BiblioMeshchera">
                                <a:hlinkClick xmlns:a="http://schemas.openxmlformats.org/drawingml/2006/main" r:id="rId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BiblioMeshchera">
                                        <a:hlinkClick r:id="rId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38550" cy="2371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hyperlink r:id="rId7" w:tgtFrame="_blank" w:history="1"/>
                      </w:p>
                      <w:p w:rsidR="00362CA0" w:rsidRPr="00362CA0" w:rsidRDefault="00362CA0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 </w:t>
                        </w:r>
                      </w:p>
                    </w:tc>
                  </w:tr>
                </w:tbl>
                <w:p w:rsidR="00362CA0" w:rsidRPr="00362CA0" w:rsidRDefault="00362CA0" w:rsidP="007F6E43">
                  <w:pPr>
                    <w:pStyle w:val="a3"/>
                    <w:spacing w:before="0" w:beforeAutospacing="0" w:after="0" w:afterAutospacing="0"/>
                    <w:ind w:left="75" w:right="75" w:firstLine="30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362CA0" w:rsidRPr="00362CA0" w:rsidRDefault="00362CA0" w:rsidP="007F6E43">
            <w:pPr>
              <w:pStyle w:val="a3"/>
              <w:spacing w:before="0" w:beforeAutospacing="0" w:after="0" w:afterAutospacing="0"/>
              <w:ind w:left="75" w:right="75" w:firstLine="300"/>
              <w:jc w:val="both"/>
              <w:textAlignment w:val="baseline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62CA0" w:rsidRPr="00362CA0" w:rsidRDefault="00362CA0" w:rsidP="007F6E43">
      <w:pPr>
        <w:pStyle w:val="a3"/>
        <w:spacing w:before="0" w:beforeAutospacing="0" w:after="0" w:afterAutospacing="0"/>
        <w:ind w:left="75" w:right="75" w:firstLine="300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2CA0" w:rsidRPr="00362CA0" w:rsidTr="00362CA0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2CA0" w:rsidRPr="00362C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62CA0" w:rsidRPr="00362CA0">
                    <w:tc>
                      <w:tcPr>
                        <w:tcW w:w="8550" w:type="dxa"/>
                        <w:tcMar>
                          <w:top w:w="15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p w:rsidR="00362CA0" w:rsidRPr="00362CA0" w:rsidRDefault="00362CA0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Международный Информационный Нобелевский Центр (МИНЦ) и компания «Радуга-ЛИК» приглашают молодых специалистов всех типов и видов библиотек Российской Федерации принять участие в </w:t>
                        </w:r>
                        <w:r w:rsidRPr="007F6E43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Летнем лагере «БиблиоМещёра-2021»</w:t>
                        </w:r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, который состоится с 3 по 8 августа этого года в пансионате, расположенном в живописной местности в посёлке Солотча Рязанской области.</w:t>
                        </w:r>
                      </w:p>
                      <w:p w:rsidR="00362CA0" w:rsidRPr="00362CA0" w:rsidRDefault="00362CA0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 </w:t>
                        </w:r>
                      </w:p>
                    </w:tc>
                  </w:tr>
                </w:tbl>
                <w:p w:rsidR="00362CA0" w:rsidRPr="00362CA0" w:rsidRDefault="00362CA0" w:rsidP="007F6E43">
                  <w:pPr>
                    <w:pStyle w:val="a3"/>
                    <w:spacing w:before="0" w:beforeAutospacing="0" w:after="0" w:afterAutospacing="0"/>
                    <w:ind w:left="75" w:right="75" w:firstLine="30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362CA0" w:rsidRPr="00362CA0" w:rsidRDefault="00362CA0" w:rsidP="007F6E43">
            <w:pPr>
              <w:pStyle w:val="a3"/>
              <w:spacing w:before="0" w:beforeAutospacing="0" w:after="0" w:afterAutospacing="0"/>
              <w:ind w:left="75" w:right="75" w:firstLine="300"/>
              <w:jc w:val="both"/>
              <w:textAlignment w:val="baseline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62CA0" w:rsidRPr="00362CA0" w:rsidRDefault="00362CA0" w:rsidP="007F6E43">
      <w:pPr>
        <w:pStyle w:val="a3"/>
        <w:spacing w:before="0" w:beforeAutospacing="0" w:after="0" w:afterAutospacing="0"/>
        <w:ind w:left="75" w:right="75" w:firstLine="300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2CA0" w:rsidRPr="00362CA0" w:rsidTr="007F6E43">
        <w:tc>
          <w:tcPr>
            <w:tcW w:w="9000" w:type="dxa"/>
            <w:shd w:val="clear" w:color="auto" w:fill="FFFFFF" w:themeFill="background1"/>
            <w:hideMark/>
          </w:tcPr>
          <w:tbl>
            <w:tblPr>
              <w:tblW w:w="5000" w:type="pct"/>
              <w:shd w:val="clear" w:color="auto" w:fill="EDF5F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2CA0" w:rsidRPr="00362CA0">
              <w:tc>
                <w:tcPr>
                  <w:tcW w:w="0" w:type="auto"/>
                  <w:shd w:val="clear" w:color="auto" w:fill="EDF5F2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62CA0" w:rsidRPr="00362CA0" w:rsidTr="007F6E43">
                    <w:tc>
                      <w:tcPr>
                        <w:tcW w:w="8550" w:type="dxa"/>
                        <w:shd w:val="clear" w:color="auto" w:fill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p w:rsidR="00362CA0" w:rsidRPr="00362CA0" w:rsidRDefault="00362CA0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Цель «</w:t>
                        </w:r>
                        <w:proofErr w:type="spellStart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БиблиоМещёры</w:t>
                        </w:r>
                        <w:proofErr w:type="spellEnd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» — продолжить традиции проекта «</w:t>
                        </w:r>
                        <w:proofErr w:type="spellStart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БиблиоТаврида</w:t>
                        </w:r>
                        <w:proofErr w:type="spellEnd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 xml:space="preserve">», пять </w:t>
                        </w:r>
                        <w:proofErr w:type="gramStart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смен</w:t>
                        </w:r>
                        <w:proofErr w:type="gramEnd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 xml:space="preserve"> которого прошли в период с 2015 по 2019 годы при поддержке Министерства культуры Российской Федерации.</w:t>
                        </w:r>
                      </w:p>
                      <w:p w:rsidR="00362CA0" w:rsidRPr="00362CA0" w:rsidRDefault="00362CA0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 </w:t>
                        </w:r>
                      </w:p>
                    </w:tc>
                  </w:tr>
                </w:tbl>
                <w:p w:rsidR="00362CA0" w:rsidRPr="00362CA0" w:rsidRDefault="00362CA0" w:rsidP="007F6E43">
                  <w:pPr>
                    <w:pStyle w:val="a3"/>
                    <w:spacing w:before="0" w:beforeAutospacing="0" w:after="0" w:afterAutospacing="0"/>
                    <w:ind w:left="75" w:right="75" w:firstLine="30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362CA0" w:rsidRPr="00362CA0" w:rsidRDefault="00362CA0" w:rsidP="007F6E43">
            <w:pPr>
              <w:pStyle w:val="a3"/>
              <w:spacing w:before="0" w:beforeAutospacing="0" w:after="0" w:afterAutospacing="0"/>
              <w:ind w:left="75" w:right="75" w:firstLine="300"/>
              <w:jc w:val="both"/>
              <w:textAlignment w:val="baseline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2CA0" w:rsidRPr="00362CA0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62CA0" w:rsidRPr="00362CA0">
                    <w:tc>
                      <w:tcPr>
                        <w:tcW w:w="8550" w:type="dxa"/>
                        <w:shd w:val="clear" w:color="auto" w:fill="auto"/>
                        <w:tcMar>
                          <w:top w:w="75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p w:rsidR="00362CA0" w:rsidRPr="00362CA0" w:rsidRDefault="00362CA0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В течение шести дней отобранная в результате конкурса группа молодых библиотекарей погрузится в атмосферу интенсивного профессионального тренинга, дополняемого разнообразной культурно-оздоровительной программой. Профессиональная программа включает лекции, мастер-классы, дискуссионные площадки, выполнение творческих заданий и иные формы обучения, направленные на овладение знаниями и навыками и поиск решений по самым актуальным и злободневным проблемам отрасли. Отличительная черта «</w:t>
                        </w:r>
                        <w:proofErr w:type="spellStart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БиблиоМещёры</w:t>
                        </w:r>
                        <w:proofErr w:type="spellEnd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» — предельная открытость и смелость обсуждения самых острых вопросов.</w:t>
                        </w:r>
                      </w:p>
                      <w:p w:rsidR="00362CA0" w:rsidRPr="00362CA0" w:rsidRDefault="00362CA0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 </w:t>
                        </w:r>
                      </w:p>
                    </w:tc>
                  </w:tr>
                </w:tbl>
                <w:p w:rsidR="00362CA0" w:rsidRPr="00362CA0" w:rsidRDefault="00362CA0" w:rsidP="007F6E43">
                  <w:pPr>
                    <w:pStyle w:val="a3"/>
                    <w:spacing w:before="0" w:beforeAutospacing="0" w:after="0" w:afterAutospacing="0"/>
                    <w:ind w:left="75" w:right="75" w:firstLine="30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362CA0" w:rsidRPr="00362CA0" w:rsidRDefault="00362CA0" w:rsidP="007F6E43">
            <w:pPr>
              <w:pStyle w:val="a3"/>
              <w:spacing w:before="0" w:beforeAutospacing="0" w:after="0" w:afterAutospacing="0"/>
              <w:ind w:left="75" w:right="75" w:firstLine="300"/>
              <w:jc w:val="both"/>
              <w:textAlignment w:val="baseline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tbl>
            <w:tblPr>
              <w:tblW w:w="5000" w:type="pct"/>
              <w:shd w:val="clear" w:color="auto" w:fill="EFF5F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2CA0" w:rsidRPr="00362CA0">
              <w:tc>
                <w:tcPr>
                  <w:tcW w:w="0" w:type="auto"/>
                  <w:shd w:val="clear" w:color="auto" w:fill="EFF5FC"/>
                  <w:vAlign w:val="center"/>
                  <w:hideMark/>
                </w:tcPr>
                <w:tbl>
                  <w:tblPr>
                    <w:tblW w:w="5000" w:type="pct"/>
                    <w:shd w:val="clear" w:color="auto" w:fill="EFF5FC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62CA0" w:rsidRPr="00362CA0">
                    <w:tc>
                      <w:tcPr>
                        <w:tcW w:w="8550" w:type="dxa"/>
                        <w:shd w:val="clear" w:color="auto" w:fill="EFF5FC"/>
                        <w:tcMar>
                          <w:top w:w="75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p w:rsidR="00362CA0" w:rsidRPr="007F6E43" w:rsidRDefault="00362CA0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 xml:space="preserve">Среди приоритетных тем — определение роли современной библиотеки в жизни общества на основании анализа ключевых технологических и социальных трендов, разработка путей и методов преобразования </w:t>
                        </w:r>
                        <w:proofErr w:type="spellStart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фондоориентированных</w:t>
                        </w:r>
                        <w:proofErr w:type="spellEnd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 xml:space="preserve"> библиотек в учреждения новой формации, детальное знакомство с новыми библиотечными сервисами, оформление </w:t>
                        </w:r>
                        <w:proofErr w:type="spellStart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грантовых</w:t>
                        </w:r>
                        <w:proofErr w:type="spellEnd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 xml:space="preserve"> заявок, разработка и реализация инновационных проектов. Ведущие преподаватели лагеря — основатель «</w:t>
                        </w:r>
                        <w:proofErr w:type="spellStart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БиблиоТавриды</w:t>
                        </w:r>
                        <w:proofErr w:type="spellEnd"/>
                        <w:r w:rsidRPr="00362CA0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» Евгения Николаевна Гусева и куратор проекта в 2016-2019 гг. Вадим Константинович Степанов.</w:t>
                        </w:r>
                      </w:p>
                      <w:p w:rsidR="007F6E43" w:rsidRPr="007F6E43" w:rsidRDefault="007F6E43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7F6E43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Отбор осуществляется на конкурсной основе по результатам онлайнового собеседования. Подать заявку на участие могут сотрудники библиотек в возрасте до 35 лет, имеющие высшее или среднее специальное образование. Участие в «</w:t>
                        </w:r>
                        <w:proofErr w:type="spellStart"/>
                        <w:r w:rsidRPr="007F6E43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БиблиоМещёре</w:t>
                        </w:r>
                        <w:proofErr w:type="spellEnd"/>
                        <w:r w:rsidRPr="007F6E43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», включая проживание, питание и культурно-оздоровительные услуги, бесплатное. Участники или направляющие организации оплачивают проезд до места проведения Лагеря.</w:t>
                        </w:r>
                      </w:p>
                      <w:p w:rsidR="007F6E43" w:rsidRPr="007F6E43" w:rsidRDefault="007F6E43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jc w:val="both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7F6E43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 </w:t>
                        </w:r>
                      </w:p>
                      <w:p w:rsidR="00362CA0" w:rsidRPr="00362CA0" w:rsidRDefault="007F6E43" w:rsidP="007F6E43">
                        <w:pPr>
                          <w:pStyle w:val="a3"/>
                          <w:spacing w:before="0" w:beforeAutospacing="0" w:after="0" w:afterAutospacing="0"/>
                          <w:ind w:left="75" w:right="75" w:firstLine="300"/>
                          <w:textAlignment w:val="baseline"/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</w:pPr>
                        <w:r w:rsidRPr="007F6E43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Заявки с указанием ФИО, места работы, занимаемой должности и контактных сведений потенциального участника направляются по электронной почте </w:t>
                        </w:r>
                        <w:r w:rsidRPr="007F6E43">
                          <w:rPr>
                            <w:rFonts w:ascii="Arial" w:hAnsi="Arial"/>
                            <w:b/>
                            <w:bCs/>
                          </w:rPr>
                          <w:t>BiblioMeschera@yandex.ru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 до 30 июня 2021 год</w:t>
                        </w:r>
                      </w:p>
                    </w:tc>
                  </w:tr>
                </w:tbl>
                <w:p w:rsidR="00362CA0" w:rsidRPr="00362CA0" w:rsidRDefault="00362CA0" w:rsidP="007F6E43">
                  <w:pPr>
                    <w:pStyle w:val="a3"/>
                    <w:spacing w:before="0" w:beforeAutospacing="0" w:after="0" w:afterAutospacing="0"/>
                    <w:ind w:left="75" w:right="75" w:firstLine="30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c>
            </w:tr>
          </w:tbl>
          <w:p w:rsidR="00362CA0" w:rsidRPr="00362CA0" w:rsidRDefault="00362CA0" w:rsidP="007F6E43">
            <w:pPr>
              <w:pStyle w:val="a3"/>
              <w:spacing w:before="0" w:beforeAutospacing="0" w:after="0" w:afterAutospacing="0"/>
              <w:ind w:left="75" w:right="75" w:firstLine="300"/>
              <w:jc w:val="both"/>
              <w:textAlignment w:val="baseline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1F226A" w:rsidRDefault="001F226A">
      <w:bookmarkStart w:id="0" w:name="_GoBack"/>
      <w:bookmarkEnd w:id="0"/>
    </w:p>
    <w:sectPr w:rsidR="001F226A" w:rsidSect="00302AA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A0"/>
    <w:rsid w:val="001F226A"/>
    <w:rsid w:val="00302AA5"/>
    <w:rsid w:val="00362CA0"/>
    <w:rsid w:val="007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C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7518759.sendpul.se/sl/MTE1MDkyMTE=/7fdda71eda27278d7a644c06f6fc9a96s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7518759.sendpul.se/sl/MTE1MDkyMTE=/7fdda71eda27278d7a644c06f6fc9a96s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3</cp:revision>
  <dcterms:created xsi:type="dcterms:W3CDTF">2021-06-04T05:03:00Z</dcterms:created>
  <dcterms:modified xsi:type="dcterms:W3CDTF">2021-06-04T05:07:00Z</dcterms:modified>
</cp:coreProperties>
</file>