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E5E5E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6068E" w:rsidRPr="0086068E" w:rsidTr="0086068E">
        <w:tc>
          <w:tcPr>
            <w:tcW w:w="0" w:type="auto"/>
            <w:shd w:val="clear" w:color="auto" w:fill="E5E5E5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068E" w:rsidRPr="0086068E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5E5E5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5E5E5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5E5E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 w:rsidTr="0086068E">
                                <w:tc>
                                  <w:tcPr>
                                    <w:tcW w:w="9355" w:type="dxa"/>
                                    <w:shd w:val="clear" w:color="auto" w:fill="E5E5E5"/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Lucida Sans Unicode" w:eastAsia="Times New Roman" w:hAnsi="Lucida Sans Unicode" w:cs="Lucida Sans Unicode"/>
                                        <w:noProof/>
                                        <w:color w:val="0089BF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drawing>
                                        <wp:inline distT="0" distB="0" distL="0" distR="0" wp14:anchorId="3F62DC3F" wp14:editId="4EA8353A">
                                          <wp:extent cx="2971800" cy="1022350"/>
                                          <wp:effectExtent l="0" t="0" r="0" b="6350"/>
                                          <wp:docPr id="3" name="Рисунок 3" descr="ПО &quot;Радуга-ЛИК&quot;">
                                            <a:hlinkClick xmlns:a="http://schemas.openxmlformats.org/drawingml/2006/main" r:id="rId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ПО &quot;Радуга-ЛИК&quot;">
                                                    <a:hlinkClick r:id="rId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971800" cy="1022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5E5E5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5E5E5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5E5E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shd w:val="clear" w:color="auto" w:fill="E5E5E5"/>
                                    <w:vAlign w:val="center"/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AF9E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AF9E8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AF9E8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200" w:type="dxa"/>
                                    <w:shd w:val="clear" w:color="auto" w:fill="FAF9E8"/>
                                    <w:tcMar>
                                      <w:top w:w="300" w:type="dxa"/>
                                      <w:left w:w="15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5648A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5648A"/>
                                        <w:sz w:val="54"/>
                                        <w:szCs w:val="54"/>
                                        <w:lang w:eastAsia="ru-RU"/>
                                      </w:rPr>
                                      <w:t>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5648A"/>
                                        <w:sz w:val="54"/>
                                        <w:szCs w:val="5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5648A"/>
                                        <w:sz w:val="54"/>
                                        <w:szCs w:val="54"/>
                                        <w:lang w:eastAsia="ru-RU"/>
                                      </w:rPr>
                                      <w:t>»: решение для школ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  <w:gridCol w:w="4105"/>
                  </w:tblGrid>
                  <w:tr w:rsidR="0086068E" w:rsidRPr="0086068E">
                    <w:tc>
                      <w:tcPr>
                        <w:tcW w:w="525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0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50"/>
                              </w:tblGrid>
                              <w:tr w:rsidR="0086068E" w:rsidRPr="0086068E">
                                <w:trPr>
                                  <w:trHeight w:val="1140"/>
                                </w:trPr>
                                <w:tc>
                                  <w:tcPr>
                                    <w:tcW w:w="4800" w:type="dxa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Fonts w:ascii="Lucida Sans Unicode" w:eastAsia="Times New Roman" w:hAnsi="Lucida Sans Unicode" w:cs="Lucida Sans Unicode"/>
                                          <w:noProof/>
                                          <w:color w:val="444444"/>
                                          <w:sz w:val="23"/>
                                          <w:szCs w:val="23"/>
                                          <w:lang w:eastAsia="ru-RU"/>
                                        </w:rPr>
                                        <w:drawing>
                                          <wp:anchor distT="0" distB="0" distL="0" distR="0" simplePos="0" relativeHeight="251658240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3048000" cy="1362075"/>
                                            <wp:effectExtent l="0" t="0" r="0" b="9525"/>
                                            <wp:wrapSquare wrapText="bothSides"/>
                                            <wp:docPr id="5" name="Рисунок 5" descr="Библиопоиск">
                                              <a:hlinkClick xmlns:a="http://schemas.openxmlformats.org/drawingml/2006/main" r:id="rId7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Библиопоиск">
                                                      <a:hlinkClick r:id="rId7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48000" cy="13620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5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05"/>
                              </w:tblGrid>
                              <w:tr w:rsidR="0086068E" w:rsidRPr="0086068E">
                                <w:trPr>
                                  <w:trHeight w:val="1200"/>
                                </w:trPr>
                                <w:tc>
                                  <w:tcPr>
                                    <w:tcW w:w="4800" w:type="dxa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B50FBA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Разработанный</w:t>
                                    </w:r>
                                    <w:proofErr w:type="gram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специалистами ПО «Радуга-ЛИК»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дискавери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-сервис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широко внедряется в среде высшего образования.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FFFFFF"/>
                                    <w:tcMar>
                                      <w:top w:w="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Около шестидесяти государственных вузов страны уже активно используют эту поисковую систему в своей работе.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9F3F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9F3F9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9F3F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E9F3F9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Несколько дней назад по инициативе института развития образования Пермского края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» был представлен на итоговом краевом совещании библиотечных специалистов образовательных организаций «Новые вызовы времени как стимул к росту и развитию». Обзор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дискавери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-сервиса получил положительные отзывы, после тестирования бесплатной версии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Библиопоиска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на сайте ПО «Радуга-ЛИК» библиотекари проявили интерес к использованию этой поисковой системы в своей работе.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FFFFFF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Пермский край — один из признанных лидеров в среде среднего образования, и на наш взгляд логично и правильно, что руководители отрасли решили обратить внимание на этот продукт на уровне региона.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9F9F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9F9F3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9F9F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E9F9F3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с помощью единой поисковой строки объединяет в себе и электронный каталог библиотеки, и различные ЭБС, образовательные ресурсы, открытые источники данных и т.д. В результате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сайт библиотеки получает единую строку поиска, наподобие «Яндекса», с помощью которой пользователь приобретает возможность производить интегрированный поиск сразу по всем ресурсам, доступным в вашей библиотеке.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FFFFFF"/>
                                    <w:tcMar>
                                      <w:top w:w="60" w:type="dxa"/>
                                      <w:left w:w="225" w:type="dxa"/>
                                      <w:bottom w:w="7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Но, в отличие от «Яндекса»,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спасёт вас от информационного спама. Вы не увидите ссылок на блоги, «жёлтые страницы», новостные каналы и сайты, перегруженные пиратским контентом. Напротив, в выдаче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Библиопоиска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» будут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Киберленинка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ЭБД РГБ, национальный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агрегатор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открытых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репозиториев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(НОРА),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ЛитРес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Школа, НЭБ</w:t>
                                    </w:r>
                                    <w:proofErr w:type="gram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.Р</w:t>
                                    </w:r>
                                    <w:proofErr w:type="gram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 и десятки других образовательных и информационных ресурсов.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AFAF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AFAF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AFA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500" w:type="dxa"/>
                                    <w:shd w:val="clear" w:color="auto" w:fill="FAFAFA"/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Lucida Sans Unicode" w:eastAsia="Times New Roman" w:hAnsi="Lucida Sans Unicode" w:cs="Lucida Sans Unicode"/>
                                        <w:noProof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4648200" cy="3837940"/>
                                          <wp:effectExtent l="0" t="0" r="0" b="0"/>
                                          <wp:wrapSquare wrapText="bothSides"/>
                                          <wp:docPr id="4" name="Рисунок 4" descr="Kollazh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Kollazh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648200" cy="38380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FFFFFF"/>
                                    <w:tcMar>
                                      <w:top w:w="75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Помимо представителей ПО «Радуга-ЛИК», участвовавших в совещании, важность внедрения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Библиопоиска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в школы отметили член совета РШБА Пермского края, педагог-библиотекарь МАОУ «Гимназия» города Чернушка Валентина Николаевна Шашкина и педагог-библиотекарь МБОУ «СОШ № 2 с УИОП» города Лысьва Светлана Руслановна Орлова.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9F5E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9F5E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9F5E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F9F5EA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«Поскольку наша образовательная цифровая среда очень развита, гимназия реализует инновационную программу «Школа как технопарк», —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сказала в своём выступлении Валентина Николаевна. 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—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 сейчас состоялось важное событие. При поддержке наших замечательных специалистов ПО "Радуга-ЛИК" легко и быстро произошло обновление поисковой системы "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". А мы уже презентовали это в родительском сообществе.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Буквально в последних числах ноября нам предоставили расширенный доступ к цифровым образовательным ресурсам. Теперь нам доступен поиск по электронным базам данных РГБ, Национальной электронной библиотеке,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репозиториям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НОРА, РГДБ, депозитариям научных исследований,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Киберленинке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базе МФТИ, а также у нас есть специальный доступ к детской комнате ресурса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Arzamas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где можно посмотреть, послушать и почитать различные детские издания. Кроме того, мы работаем с форматом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internet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урок, который раскрывает нам содержание наших учебников, что очень удобно».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FFFFFF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При активной интеграции всех сфер нашей жизни в цифровое пространство, а также при банальной проблеме комплектования библиотек, использование электронных ресурсов — это, во-первых, прекрасная возможность пополнить свои фонды, в большинстве случаев совершенно бесплатно. А во-вторых, возможность предложить школьникам новые материалы для дополнительного и внеклассного образования.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9F3F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9F3F9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9F3F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E9F3F9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» — многоязычный сервис, но, в отличие от импортных аналогов, стоимость этого отечественного продукта буквально на порядок ниже, притом в его базе есть ресурсы, с которыми не работает больше ни одна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дискавери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-система.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доступен абсолютно любой школе. Возможен подбор ресурсов с учётом профиля учебного заведения. Таким образом,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станет хорошей основой для формирования информационно-образовательной среды ШИБЦ.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FFFFFF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позволяет легко и быстро находить материалы при подготовке уроков, для внеклассной работы, а также для написания рефератов и подготовки к сдаче зачётов и ЕГЭ. Учитывая важность национального проекта </w:t>
                                    </w:r>
                                    <w:hyperlink r:id="rId10" w:tgtFrame="_blank" w:history="1">
                                      <w:r w:rsidRPr="0086068E">
                                        <w:rPr>
                                          <w:rFonts w:ascii="Verdana" w:eastAsia="Times New Roman" w:hAnsi="Verdana" w:cs="Lucida Sans Unicode"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 xml:space="preserve">«Современная </w:t>
                                      </w:r>
                                      <w:r w:rsidRPr="0086068E">
                                        <w:rPr>
                                          <w:rFonts w:ascii="Verdana" w:eastAsia="Times New Roman" w:hAnsi="Verdana" w:cs="Lucida Sans Unicode"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lastRenderedPageBreak/>
                                        <w:t>цифровая образовательная среда в Российской Федерации»</w:t>
                                      </w:r>
                                    </w:hyperlink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и федерального проекта «Концепция развития школьных библиотек», всё это делает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незаменимым инструментом как для библиотекарей и педагогов, так и для обучающихся всех возрастных групп.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9F9F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9F9F3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9F9F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10050" w:type="dxa"/>
                                    <w:shd w:val="clear" w:color="auto" w:fill="E9F9F3"/>
                                    <w:tcMar>
                                      <w:top w:w="6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Наши специалисты помогут интегрировать поисковую строку 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Библиопоиска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в сайт вашей школы или школьной библиотеки и с удовольствием ответят на все интересующие вас вопросы!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9600" w:type="dxa"/>
                                    <w:shd w:val="clear" w:color="auto" w:fill="FFFFFF"/>
                                    <w:tcMar>
                                      <w:top w:w="60" w:type="dxa"/>
                                      <w:left w:w="450" w:type="dxa"/>
                                      <w:bottom w:w="225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e-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mail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: </w:t>
                                    </w:r>
                                    <w:hyperlink r:id="rId11" w:tgtFrame="_blank" w:history="1">
                                      <w:r w:rsidRPr="0086068E">
                                        <w:rPr>
                                          <w:rFonts w:ascii="Verdana" w:eastAsia="Times New Roman" w:hAnsi="Verdana" w:cs="Lucida Sans Unicode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bibliosearch@raduga-lik.ru</w:t>
                                      </w:r>
                                    </w:hyperlink>
                                  </w:p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b/>
                                        <w:bCs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*****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right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Оборудование для библиотек и учебных заведений:</w:t>
                                    </w:r>
                                    <w:r w:rsidRPr="0086068E"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  <w:hyperlink r:id="rId12" w:tgtFrame="_blank" w:history="1">
                                      <w:r w:rsidRPr="0086068E">
                                        <w:rPr>
                                          <w:rFonts w:ascii="Comic Sans MS" w:eastAsia="Times New Roman" w:hAnsi="Comic Sans MS" w:cs="Lucida Sans Unicode"/>
                                          <w:b/>
                                          <w:bCs/>
                                          <w:color w:val="0089BF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t>www.raduga-lik.ru</w:t>
                                      </w:r>
                                    </w:hyperlink>
                                  </w:p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right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«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Библиопоиск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» — </w:t>
                                    </w:r>
                                    <w:proofErr w:type="gramStart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лучший</w:t>
                                    </w:r>
                                    <w:proofErr w:type="gramEnd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дискавери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-сервис для вашей библиотеки: </w:t>
                                    </w:r>
                                    <w:hyperlink r:id="rId13" w:tgtFrame="_blank" w:history="1">
                                      <w:r w:rsidRPr="0086068E">
                                        <w:rPr>
                                          <w:rFonts w:ascii="Comic Sans MS" w:eastAsia="Times New Roman" w:hAnsi="Comic Sans MS" w:cs="Lucida Sans Unicode"/>
                                          <w:b/>
                                          <w:bCs/>
                                          <w:color w:val="0089BF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t>www.bibliosearch.ru</w:t>
                                      </w:r>
                                    </w:hyperlink>
                                  </w:p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Verdana" w:eastAsia="Times New Roman" w:hAnsi="Verdana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b/>
                                        <w:bCs/>
                                        <w:color w:val="003366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#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b/>
                                        <w:bCs/>
                                        <w:color w:val="003366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радугалик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b/>
                                        <w:bCs/>
                                        <w:color w:val="003366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#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Comic Sans MS" w:eastAsia="Times New Roman" w:hAnsi="Comic Sans MS" w:cs="Lucida Sans Unicode"/>
                                        <w:b/>
                                        <w:bCs/>
                                        <w:color w:val="003366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радуга_лик</w:t>
                                    </w:r>
                                    <w:proofErr w:type="spellEnd"/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9F9F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F9F9F9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9F9F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rPr>
                                  <w:trHeight w:val="240"/>
                                </w:trPr>
                                <w:tc>
                                  <w:tcPr>
                                    <w:tcW w:w="10500" w:type="dxa"/>
                                    <w:shd w:val="clear" w:color="auto" w:fill="F9F9F9"/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6068E" w:rsidRPr="0086068E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9600" w:type="dxa"/>
                                    <w:shd w:val="clear" w:color="auto" w:fill="EEEEEE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Lucida Sans Unicode" w:eastAsia="Times New Roman" w:hAnsi="Lucida Sans Unicode" w:cs="Lucida Sans Unicode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© </w:t>
                                    </w:r>
                                    <w:proofErr w:type="spellStart"/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Copyright</w:t>
                                    </w:r>
                                    <w:proofErr w:type="spellEnd"/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, 2020, ПО "Радуга-ЛИК" • г. Рязань, Михайловское шоссе, 238а</w:t>
                                    </w:r>
                                  </w:p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rPr>
                                  <w:jc w:val="center"/>
                                </w:trPr>
                                <w:tc>
                                  <w:tcPr>
                                    <w:tcW w:w="8100" w:type="dxa"/>
                                    <w:shd w:val="clear" w:color="auto" w:fill="EEEEEE"/>
                                    <w:tcMar>
                                      <w:top w:w="0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</w:tblGrid>
                                    <w:tr w:rsidR="0086068E" w:rsidRPr="0086068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6068E" w:rsidRPr="0086068E" w:rsidRDefault="0086068E" w:rsidP="0086068E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2" name="Рисунок 2" descr="Facebook">
                                                  <a:hlinkClick xmlns:a="http://schemas.openxmlformats.org/drawingml/2006/main" r:id="rId14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Facebook">
                                                          <a:hlinkClick r:id="rId14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6068E" w:rsidRPr="0086068E" w:rsidRDefault="0086068E" w:rsidP="0086068E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1" name="Рисунок 1" descr="Вконтакте">
                                                  <a:hlinkClick xmlns:a="http://schemas.openxmlformats.org/drawingml/2006/main" r:id="rId16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Вконтакте">
                                                          <a:hlinkClick r:id="rId16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86068E" w:rsidRPr="0086068E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86068E" w:rsidRPr="0086068E">
                                <w:tc>
                                  <w:tcPr>
                                    <w:tcW w:w="9600" w:type="dxa"/>
                                    <w:shd w:val="clear" w:color="auto" w:fill="EEEEEE"/>
                                    <w:tcMar>
                                      <w:top w:w="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86068E" w:rsidRPr="0086068E" w:rsidRDefault="0086068E" w:rsidP="0086068E">
                                    <w:pPr>
                                      <w:spacing w:after="0" w:line="240" w:lineRule="auto"/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86068E">
                                      <w:rPr>
                                        <w:rFonts w:ascii="Lucida Sans Unicode" w:eastAsia="Times New Roman" w:hAnsi="Lucida Sans Unicode" w:cs="Lucida Sans Unicode"/>
                                        <w:color w:val="444444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6068E" w:rsidRPr="0086068E" w:rsidRDefault="0086068E" w:rsidP="008606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068E" w:rsidRPr="0086068E" w:rsidRDefault="0086068E" w:rsidP="008606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86068E" w:rsidRPr="0086068E" w:rsidRDefault="0086068E" w:rsidP="0086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6068E" w:rsidRPr="0086068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068E" w:rsidRPr="0086068E" w:rsidRDefault="0086068E" w:rsidP="00860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86068E" w:rsidRPr="0086068E" w:rsidRDefault="0086068E" w:rsidP="0086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AD5760" w:rsidRDefault="0086068E">
      <w:r w:rsidRPr="0086068E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lastRenderedPageBreak/>
        <w:t> </w:t>
      </w:r>
    </w:p>
    <w:sectPr w:rsidR="00AD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8E"/>
    <w:rsid w:val="0086068E"/>
    <w:rsid w:val="00AD5760"/>
    <w:rsid w:val="00B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6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068E"/>
    <w:rPr>
      <w:b/>
      <w:bCs/>
    </w:rPr>
  </w:style>
  <w:style w:type="character" w:styleId="a6">
    <w:name w:val="Emphasis"/>
    <w:basedOn w:val="a0"/>
    <w:uiPriority w:val="20"/>
    <w:qFormat/>
    <w:rsid w:val="0086068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6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6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068E"/>
    <w:rPr>
      <w:b/>
      <w:bCs/>
    </w:rPr>
  </w:style>
  <w:style w:type="character" w:styleId="a6">
    <w:name w:val="Emphasis"/>
    <w:basedOn w:val="a0"/>
    <w:uiPriority w:val="20"/>
    <w:qFormat/>
    <w:rsid w:val="0086068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6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6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0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2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7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0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7518759.sendpul.se/sl/MjM0NDc2/7fdda71eda27278d7a644c06f6fc9a96s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7518759.sendpul.se/sl/MjM0NDcz/7fdda71eda27278d7a644c06f6fc9a96s6" TargetMode="External"/><Relationship Id="rId12" Type="http://schemas.openxmlformats.org/officeDocument/2006/relationships/hyperlink" Target="https://s7518759.sendpul.se/sl/MjM0NDc1/7fdda71eda27278d7a644c06f6fc9a96s6" TargetMode="External"/><Relationship Id="rId17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hyperlink" Target="https://s7518759.sendpul.se/sl/MjM0NDc4/7fdda71eda27278d7a644c06f6fc9a96s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.mail.ru/compose/?mailto=mailto%3abibliosearch@raduga%2dlik.ru" TargetMode="External"/><Relationship Id="rId5" Type="http://schemas.openxmlformats.org/officeDocument/2006/relationships/hyperlink" Target="https://s7518759.sendpul.se/sl/MjM0NDcy/7fdda71eda27278d7a644c06f6fc9a96s6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s7518759.sendpul.se/sl/MjM0NDc0/7fdda71eda27278d7a644c06f6fc9a96s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7518759.sendpul.se/sl/MjM0NDc3/7fdda71eda27278d7a644c06f6fc9a96s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3</cp:revision>
  <dcterms:created xsi:type="dcterms:W3CDTF">2020-12-25T05:54:00Z</dcterms:created>
  <dcterms:modified xsi:type="dcterms:W3CDTF">2020-12-25T06:01:00Z</dcterms:modified>
</cp:coreProperties>
</file>