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0D" w:rsidRPr="002A4A28" w:rsidRDefault="0040535A" w:rsidP="002A4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28">
        <w:rPr>
          <w:rFonts w:ascii="Times New Roman" w:hAnsi="Times New Roman" w:cs="Times New Roman"/>
          <w:b/>
          <w:sz w:val="28"/>
          <w:szCs w:val="28"/>
        </w:rPr>
        <w:t>Анализ результатов мониторинга состояния детских общественных объединений на территории Пермского края (</w:t>
      </w:r>
      <w:r w:rsidR="00916F9C">
        <w:rPr>
          <w:rFonts w:ascii="Times New Roman" w:hAnsi="Times New Roman" w:cs="Times New Roman"/>
          <w:b/>
          <w:sz w:val="28"/>
          <w:szCs w:val="28"/>
        </w:rPr>
        <w:t>январь, 2022</w:t>
      </w:r>
      <w:r w:rsidRPr="002A4A28">
        <w:rPr>
          <w:rFonts w:ascii="Times New Roman" w:hAnsi="Times New Roman" w:cs="Times New Roman"/>
          <w:b/>
          <w:sz w:val="28"/>
          <w:szCs w:val="28"/>
        </w:rPr>
        <w:t>)</w:t>
      </w:r>
    </w:p>
    <w:p w:rsidR="0040535A" w:rsidRDefault="0040535A" w:rsidP="002A4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7C4" w:rsidRPr="007D0B3D" w:rsidRDefault="004C47C4" w:rsidP="004C47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В 2022 г. исполняется 100 лет Всесоюзной пионерской организации</w:t>
      </w:r>
      <w:r w:rsidR="00545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5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В.Л. Ленина.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 о ее образовании было принято 19 мая 1922 г. Несмотря на многие изменения, эта дата остается значимой для многих людей. Это знаковое событие для формирования гражданского сознания, духовно-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нравственного и 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патриотического воспитания 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подрастающих поколений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C47C4" w:rsidRPr="007D0B3D" w:rsidRDefault="004C47C4" w:rsidP="004C47C4">
      <w:pPr>
        <w:spacing w:after="0"/>
        <w:ind w:firstLine="708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Пионерия – это не только культурный пласт и наследие эпохи, это огромный педагогический опыт, грамотно выстроенная система воспитания и занятости детей и подростков. </w:t>
      </w:r>
      <w:r w:rsidRPr="007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своей деятельности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пионерия объединила 210 миллионов мальчишек и девчонок нашей страны, сотни тысяч пионер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ских 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вожатых.</w:t>
      </w:r>
      <w:r w:rsidRPr="007D0B3D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4C47C4" w:rsidRPr="007D0B3D" w:rsidRDefault="004C47C4" w:rsidP="004C47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представители старшего поколения россиян и сейчас вспоминают пионерские фестивали и сборы, 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тимуровское движение, 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военно-спортивную игру «Зарница», спортивные турниры «Золотая шайба», «Кожаный мяч», «Белая ладья»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>, клубы интернациональной дружбы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. В их жизни были летние пионерские лагеря, походы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родному краю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, пионерские костры. Они вселяли в ребят оптимизм, сплачивали их, учили дружбе и верности, когда один за всех и все за одного.</w:t>
      </w:r>
    </w:p>
    <w:p w:rsidR="004C47C4" w:rsidRPr="007D0B3D" w:rsidRDefault="004C47C4" w:rsidP="004C47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О магии </w:t>
      </w:r>
      <w:hyperlink r:id="rId8" w:history="1">
        <w:r w:rsidRPr="007D0B3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пионерии</w:t>
        </w:r>
      </w:hyperlink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она действительно существовала, написаны тысячи газетных статей, сотни книг, </w:t>
      </w:r>
      <w:r w:rsidR="00AA19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сняты 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десятки кинофильмов. Пионерам посвящали свои произведения лучшие представители творческой интеллигенции, многие из которых и сами в свое время носили красные галстуки. </w:t>
      </w:r>
    </w:p>
    <w:p w:rsidR="004C47C4" w:rsidRPr="007D0B3D" w:rsidRDefault="004C47C4" w:rsidP="004C47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A19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20-х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–30-х годах прошлого столетия пионеры наравне со взрослыми участвовали в индустриализации страны. В1941-1945 гг. во время Великой Отечественной войны боролись с фашистами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фронте и в тылу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, а в послевоенное время помогали восстанавливать разрушенную страну. В 60-х–70-х годах ХХ века пионеры собирали макулатуру, металлолом. Делали все это с азартом и задором, который не</w:t>
      </w:r>
      <w:r w:rsidR="000E0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случайно назывался пионерским. Ребята, носившие красные галстуки, являлись примером и в школе, и во внешкольной жизни. </w:t>
      </w:r>
    </w:p>
    <w:p w:rsidR="004C47C4" w:rsidRPr="004C47C4" w:rsidRDefault="004C47C4" w:rsidP="004C47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100-летний юбилей, – это не только повод вспомнить о делах давно минувших лет, которыми можно гордиться, но и возможность задуматься о перспективах 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современных </w:t>
      </w:r>
      <w:r w:rsidRPr="007D0B3D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детских общественных объединений, их роли в воспитании и развитии подрастающего поколения, месте взрослеющего ребенка в общественной жизни страны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027C" w:rsidRDefault="0072027C" w:rsidP="00720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Стратегии развития воспитания в Российской Федерации на период до 2025 предусматривает разработку действенных механизмов, одним из которых </w:t>
      </w:r>
      <w:r w:rsidR="00916F9C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916F9C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объединений.   </w:t>
      </w:r>
      <w:r w:rsidRPr="0072027C">
        <w:rPr>
          <w:rFonts w:ascii="Times New Roman" w:hAnsi="Times New Roman" w:cs="Times New Roman"/>
          <w:sz w:val="28"/>
          <w:szCs w:val="28"/>
        </w:rPr>
        <w:t>Данная поддержка предполагает: «улучшение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</w:t>
      </w:r>
      <w:r w:rsidR="001F0F4C">
        <w:rPr>
          <w:rFonts w:ascii="Times New Roman" w:hAnsi="Times New Roman" w:cs="Times New Roman"/>
          <w:sz w:val="28"/>
          <w:szCs w:val="28"/>
        </w:rPr>
        <w:t>…»</w:t>
      </w:r>
      <w:r w:rsidRPr="0072027C">
        <w:rPr>
          <w:rFonts w:ascii="Times New Roman" w:hAnsi="Times New Roman" w:cs="Times New Roman"/>
          <w:sz w:val="28"/>
          <w:szCs w:val="28"/>
        </w:rPr>
        <w:t>, 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 расширение государственно-частного партнерства в сфере воспитания детей»</w:t>
      </w:r>
      <w:r w:rsidR="001F0F4C">
        <w:rPr>
          <w:rFonts w:ascii="Times New Roman" w:hAnsi="Times New Roman" w:cs="Times New Roman"/>
          <w:sz w:val="28"/>
          <w:szCs w:val="28"/>
        </w:rPr>
        <w:t>.</w:t>
      </w:r>
      <w:r w:rsidR="001F0F4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1F0F4C" w:rsidRDefault="001F0F4C" w:rsidP="001F0F4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Педагогу необходимо помнить, что </w:t>
      </w:r>
      <w:r>
        <w:rPr>
          <w:b/>
          <w:bCs/>
          <w:sz w:val="28"/>
          <w:szCs w:val="28"/>
        </w:rPr>
        <w:t xml:space="preserve">детское общественное объединение – самостоятельный институт воспитания, </w:t>
      </w:r>
      <w:r>
        <w:rPr>
          <w:sz w:val="28"/>
          <w:szCs w:val="28"/>
        </w:rPr>
        <w:t xml:space="preserve">который может действовать на любой базе, в том числе на базе образовательной организации. </w:t>
      </w:r>
    </w:p>
    <w:p w:rsidR="001F0F4C" w:rsidRDefault="001F0F4C" w:rsidP="001F0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F4C">
        <w:rPr>
          <w:rFonts w:ascii="Times New Roman" w:hAnsi="Times New Roman" w:cs="Times New Roman"/>
          <w:b/>
          <w:bCs/>
          <w:sz w:val="28"/>
          <w:szCs w:val="28"/>
        </w:rPr>
        <w:t xml:space="preserve">Детское общественное объединение </w:t>
      </w:r>
      <w:r w:rsidRPr="001F0F4C">
        <w:rPr>
          <w:rFonts w:ascii="Times New Roman" w:hAnsi="Times New Roman" w:cs="Times New Roman"/>
          <w:sz w:val="28"/>
          <w:szCs w:val="28"/>
        </w:rPr>
        <w:t>–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«Об общественных объединениях»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1F0F4C" w:rsidRPr="001F0F4C" w:rsidRDefault="001F0F4C" w:rsidP="001F0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F4C">
        <w:rPr>
          <w:rFonts w:ascii="Times New Roman" w:hAnsi="Times New Roman" w:cs="Times New Roman"/>
          <w:sz w:val="28"/>
          <w:szCs w:val="28"/>
        </w:rPr>
        <w:t>Многообразие «взрослого мира», безусловно, является основанием для многообразия мира детского движения как совокупности ДОО города, района, региона, страны. Это определяет наличие в структуре детского движения России пионерских, скаутских, экологических, природоохранных, военизированных, творческих, научных, многопрофильных детских объединений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:rsidR="0040535A" w:rsidRDefault="0040535A" w:rsidP="00720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D7129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2022 на территории Пермского края проводился мониторинг детских общественных объединений. Вс</w:t>
      </w:r>
      <w:r w:rsidR="00555F73">
        <w:rPr>
          <w:rFonts w:ascii="Times New Roman" w:hAnsi="Times New Roman" w:cs="Times New Roman"/>
          <w:sz w:val="28"/>
          <w:szCs w:val="28"/>
        </w:rPr>
        <w:t>его в опросе приняло участие 679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из которых 512 являются детскими общественными объединениями и работают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</w:t>
      </w:r>
      <w:r w:rsidR="005451DB">
        <w:rPr>
          <w:rFonts w:ascii="Times New Roman" w:hAnsi="Times New Roman" w:cs="Times New Roman"/>
          <w:sz w:val="28"/>
          <w:szCs w:val="28"/>
        </w:rPr>
        <w:t>, 165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позиционируют себя как детские общественные объединения</w:t>
      </w:r>
      <w:r w:rsidR="00560A63">
        <w:rPr>
          <w:rFonts w:ascii="Times New Roman" w:hAnsi="Times New Roman" w:cs="Times New Roman"/>
          <w:sz w:val="28"/>
          <w:szCs w:val="28"/>
        </w:rPr>
        <w:t>, хотя таковыми не являются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1DB" w:rsidRDefault="005451DB" w:rsidP="00720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A28" w:rsidRDefault="002A4A28" w:rsidP="0040535A">
      <w:pPr>
        <w:jc w:val="both"/>
        <w:rPr>
          <w:rFonts w:ascii="Times New Roman" w:hAnsi="Times New Roman" w:cs="Times New Roman"/>
          <w:sz w:val="28"/>
          <w:szCs w:val="28"/>
        </w:rPr>
      </w:pPr>
      <w:r w:rsidRPr="002A4A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83990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F73" w:rsidRDefault="00555F73" w:rsidP="0040535A">
      <w:pPr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555F73">
        <w:rPr>
          <w:rFonts w:ascii="Times New Roman" w:hAnsi="Times New Roman" w:cs="Times New Roman"/>
          <w:sz w:val="28"/>
          <w:szCs w:val="28"/>
        </w:rPr>
        <w:t>На вопрос</w:t>
      </w:r>
      <w:r w:rsidR="00916F9C">
        <w:rPr>
          <w:rFonts w:ascii="Times New Roman" w:hAnsi="Times New Roman" w:cs="Times New Roman"/>
          <w:sz w:val="28"/>
          <w:szCs w:val="28"/>
        </w:rPr>
        <w:t>,</w:t>
      </w:r>
      <w:r w:rsidRPr="0055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5F73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Возраст участников детского общественного объединения (организации)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» получены следующие ответы</w:t>
      </w:r>
      <w:r w:rsidR="00916F9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:</w:t>
      </w:r>
    </w:p>
    <w:p w:rsidR="00555F73" w:rsidRDefault="00555F73" w:rsidP="00405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1733550"/>
            <wp:effectExtent l="19050" t="0" r="0" b="0"/>
            <wp:docPr id="9" name="Рисунок 8" descr="2022-02-15_10-22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0-22-4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958" cy="173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F73" w:rsidRDefault="00916F9C" w:rsidP="002F1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5F73">
        <w:rPr>
          <w:rFonts w:ascii="Times New Roman" w:hAnsi="Times New Roman" w:cs="Times New Roman"/>
          <w:sz w:val="28"/>
          <w:szCs w:val="28"/>
        </w:rPr>
        <w:t xml:space="preserve">опрос о наличие в </w:t>
      </w:r>
      <w:r w:rsidR="00560A63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555F73">
        <w:rPr>
          <w:rFonts w:ascii="Times New Roman" w:hAnsi="Times New Roman" w:cs="Times New Roman"/>
          <w:sz w:val="28"/>
          <w:szCs w:val="28"/>
        </w:rPr>
        <w:t xml:space="preserve">объединении (организации) регламентирующих документов </w:t>
      </w:r>
      <w:r>
        <w:rPr>
          <w:rFonts w:ascii="Times New Roman" w:hAnsi="Times New Roman" w:cs="Times New Roman"/>
          <w:sz w:val="28"/>
          <w:szCs w:val="28"/>
        </w:rPr>
        <w:t>получил 85,4% утвердительных</w:t>
      </w:r>
      <w:r w:rsidR="00555F73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55F73">
        <w:rPr>
          <w:rFonts w:ascii="Times New Roman" w:hAnsi="Times New Roman" w:cs="Times New Roman"/>
          <w:sz w:val="28"/>
          <w:szCs w:val="28"/>
        </w:rPr>
        <w:t xml:space="preserve">, причем 10,9%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555F73">
        <w:rPr>
          <w:rFonts w:ascii="Times New Roman" w:hAnsi="Times New Roman" w:cs="Times New Roman"/>
          <w:sz w:val="28"/>
          <w:szCs w:val="28"/>
        </w:rPr>
        <w:t>имеют статус юридического лица</w:t>
      </w:r>
    </w:p>
    <w:p w:rsidR="00555F73" w:rsidRDefault="00555F73" w:rsidP="00405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59415" cy="1981200"/>
            <wp:effectExtent l="19050" t="0" r="8035" b="0"/>
            <wp:docPr id="10" name="Рисунок 9" descr="2022-02-15_10-26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0-26-5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124" cy="198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A63" w:rsidRDefault="00560A63" w:rsidP="002D01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отсутствие регламентирующих документов указали в основно</w:t>
      </w:r>
      <w:r w:rsidR="001B0448">
        <w:rPr>
          <w:rFonts w:ascii="Times New Roman" w:hAnsi="Times New Roman" w:cs="Times New Roman"/>
          <w:sz w:val="28"/>
          <w:szCs w:val="28"/>
        </w:rPr>
        <w:t xml:space="preserve">м удаленные сельские </w:t>
      </w:r>
      <w:r w:rsidR="002F1BEC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1B0448">
        <w:rPr>
          <w:rFonts w:ascii="Times New Roman" w:hAnsi="Times New Roman" w:cs="Times New Roman"/>
          <w:sz w:val="28"/>
          <w:szCs w:val="28"/>
        </w:rPr>
        <w:t xml:space="preserve"> Юсьвинского, </w:t>
      </w:r>
      <w:r w:rsidR="002426A2">
        <w:rPr>
          <w:rFonts w:ascii="Times New Roman" w:hAnsi="Times New Roman" w:cs="Times New Roman"/>
          <w:sz w:val="28"/>
          <w:szCs w:val="28"/>
        </w:rPr>
        <w:t>Юрлинского и</w:t>
      </w:r>
      <w:r w:rsidR="002F1BEC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E8676F" w:rsidRDefault="00E8676F" w:rsidP="002D01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наличие системы учета членов объединения утвердительно ответило только 78,1%</w:t>
      </w:r>
      <w:r w:rsidR="00E565FB">
        <w:rPr>
          <w:rFonts w:ascii="Times New Roman" w:hAnsi="Times New Roman" w:cs="Times New Roman"/>
          <w:sz w:val="28"/>
          <w:szCs w:val="28"/>
        </w:rPr>
        <w:t xml:space="preserve"> респондентов</w:t>
      </w:r>
    </w:p>
    <w:p w:rsidR="00E8676F" w:rsidRDefault="00E8676F" w:rsidP="00405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2409977"/>
            <wp:effectExtent l="19050" t="0" r="0" b="0"/>
            <wp:docPr id="11" name="Рисунок 10" descr="2022-02-15_10-33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0-33-4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40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FB" w:rsidRDefault="00E8676F" w:rsidP="00405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</w:t>
      </w:r>
      <w:r w:rsidR="00E565F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организованной системе учета членов </w:t>
      </w:r>
      <w:r w:rsidR="00E565FB">
        <w:rPr>
          <w:rFonts w:ascii="Times New Roman" w:hAnsi="Times New Roman" w:cs="Times New Roman"/>
          <w:sz w:val="28"/>
          <w:szCs w:val="28"/>
        </w:rPr>
        <w:t>детских объединений большинство выразилось следующим образом</w:t>
      </w:r>
      <w:r w:rsidR="002426A2" w:rsidRPr="002426A2">
        <w:rPr>
          <w:rFonts w:ascii="Times New Roman" w:hAnsi="Times New Roman" w:cs="Times New Roman"/>
          <w:sz w:val="28"/>
          <w:szCs w:val="28"/>
        </w:rPr>
        <w:t>62,7% объединений указали как форму учета «Журнал учета членов», 2,1% - наличие членских билетов.</w:t>
      </w:r>
    </w:p>
    <w:p w:rsidR="00E8676F" w:rsidRDefault="00E565FB" w:rsidP="00405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1638153"/>
            <wp:effectExtent l="19050" t="0" r="9525" b="0"/>
            <wp:docPr id="12" name="Рисунок 11" descr="2022-02-15_12-32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2-32-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6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6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BEC" w:rsidRDefault="002F1BEC" w:rsidP="002F1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38%</w:t>
      </w:r>
      <w:r w:rsidR="001E29CF">
        <w:rPr>
          <w:rFonts w:ascii="Times New Roman" w:hAnsi="Times New Roman" w:cs="Times New Roman"/>
          <w:sz w:val="28"/>
          <w:szCs w:val="28"/>
        </w:rPr>
        <w:t xml:space="preserve"> респондентов указали Д</w:t>
      </w:r>
      <w:r>
        <w:rPr>
          <w:rFonts w:ascii="Times New Roman" w:hAnsi="Times New Roman" w:cs="Times New Roman"/>
          <w:sz w:val="28"/>
          <w:szCs w:val="28"/>
        </w:rPr>
        <w:t>ругое</w:t>
      </w:r>
      <w:r w:rsidR="001E29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этом не раскрыли, что они имели в виду. Такие детские объединения есть во всех территориях Пермского края</w:t>
      </w:r>
      <w:r w:rsidR="001E29CF">
        <w:rPr>
          <w:rFonts w:ascii="Times New Roman" w:hAnsi="Times New Roman" w:cs="Times New Roman"/>
          <w:sz w:val="28"/>
          <w:szCs w:val="28"/>
        </w:rPr>
        <w:t>.</w:t>
      </w:r>
    </w:p>
    <w:p w:rsidR="001E29CF" w:rsidRDefault="00CB193F" w:rsidP="00320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Отвечая н</w:t>
      </w:r>
      <w:r w:rsidR="001E29CF">
        <w:rPr>
          <w:rFonts w:ascii="Times New Roman" w:hAnsi="Times New Roman" w:cs="Times New Roman"/>
          <w:sz w:val="28"/>
          <w:szCs w:val="28"/>
        </w:rPr>
        <w:t xml:space="preserve">а вопрос о направлениях деятельности общественных объединений большинство 81,3% указали социально-гуманитарную деятельность, при этом нужно отметить, что 53,4% </w:t>
      </w:r>
      <w:r w:rsidR="009C3EEE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1E29CF">
        <w:rPr>
          <w:rFonts w:ascii="Times New Roman" w:hAnsi="Times New Roman" w:cs="Times New Roman"/>
          <w:sz w:val="28"/>
          <w:szCs w:val="28"/>
        </w:rPr>
        <w:t>указали не одно, а нес</w:t>
      </w:r>
      <w:r w:rsidR="0032039B">
        <w:rPr>
          <w:rFonts w:ascii="Times New Roman" w:hAnsi="Times New Roman" w:cs="Times New Roman"/>
          <w:sz w:val="28"/>
          <w:szCs w:val="28"/>
        </w:rPr>
        <w:t>колько направлений деятельности от 2 до 4.</w:t>
      </w:r>
    </w:p>
    <w:p w:rsidR="001E29CF" w:rsidRDefault="001E29CF" w:rsidP="002F1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8845"/>
            <wp:effectExtent l="19050" t="0" r="3175" b="0"/>
            <wp:docPr id="14" name="Рисунок 13" descr="2022-02-15_13-48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3-48-3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EE" w:rsidRDefault="009C3EEE" w:rsidP="00320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вопросы связанные с наличием системы подготовки (повышения квалификации) </w:t>
      </w:r>
      <w:r w:rsidR="00F1537C">
        <w:rPr>
          <w:rFonts w:ascii="Times New Roman" w:hAnsi="Times New Roman" w:cs="Times New Roman"/>
          <w:sz w:val="28"/>
          <w:szCs w:val="28"/>
        </w:rPr>
        <w:t xml:space="preserve">взрослых лидеров детских общественных объединений, 68,2% респондентов дали отрицательный ответ. Это значит </w:t>
      </w:r>
      <w:r w:rsidR="007678D3">
        <w:rPr>
          <w:rFonts w:ascii="Times New Roman" w:hAnsi="Times New Roman" w:cs="Times New Roman"/>
          <w:sz w:val="28"/>
          <w:szCs w:val="28"/>
        </w:rPr>
        <w:t xml:space="preserve">что </w:t>
      </w:r>
      <w:r w:rsidR="00F1537C">
        <w:rPr>
          <w:rFonts w:ascii="Times New Roman" w:hAnsi="Times New Roman" w:cs="Times New Roman"/>
          <w:sz w:val="28"/>
          <w:szCs w:val="28"/>
        </w:rPr>
        <w:t xml:space="preserve">больше половины участников, не повышали свою квалификацию и не совершенствовали свои профессиональные компетенции в области организации и руководства детскими общественными объединениями. </w:t>
      </w:r>
    </w:p>
    <w:p w:rsidR="00F1537C" w:rsidRDefault="00F1537C" w:rsidP="00F153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238375"/>
            <wp:effectExtent l="19050" t="0" r="0" b="0"/>
            <wp:docPr id="15" name="Рисунок 14" descr="2022-02-15_14-04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4-04-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8D3" w:rsidRDefault="007678D3" w:rsidP="00F153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31,8</w:t>
      </w:r>
      <w:r w:rsidR="00B10C0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опроса дали утвердительный ответ, тем самым подтвердив свою потребность в повышении квалификации. Такие педагоги есть в каждом муниципалитете Пермского края</w:t>
      </w:r>
      <w:r w:rsidR="00CB193F">
        <w:rPr>
          <w:rFonts w:ascii="Times New Roman" w:hAnsi="Times New Roman" w:cs="Times New Roman"/>
          <w:sz w:val="28"/>
          <w:szCs w:val="28"/>
        </w:rPr>
        <w:t>, а данная проблема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CB193F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общей </w:t>
      </w:r>
      <w:r w:rsidR="00CB193F">
        <w:rPr>
          <w:rFonts w:ascii="Times New Roman" w:hAnsi="Times New Roman" w:cs="Times New Roman"/>
          <w:sz w:val="28"/>
          <w:szCs w:val="28"/>
        </w:rPr>
        <w:t>для руководителей детских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37C" w:rsidRDefault="00F1537C" w:rsidP="007678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вывод подтверждается ответом на следующий </w:t>
      </w:r>
      <w:r w:rsidR="00520388">
        <w:rPr>
          <w:rFonts w:ascii="Times New Roman" w:hAnsi="Times New Roman" w:cs="Times New Roman"/>
          <w:sz w:val="28"/>
          <w:szCs w:val="28"/>
        </w:rPr>
        <w:t xml:space="preserve">вопрос, связанный с </w:t>
      </w:r>
      <w:r w:rsidR="00CB193F">
        <w:rPr>
          <w:rFonts w:ascii="Times New Roman" w:hAnsi="Times New Roman" w:cs="Times New Roman"/>
          <w:sz w:val="28"/>
          <w:szCs w:val="28"/>
        </w:rPr>
        <w:t>взаимоотношениями с организациями дополнительного профессионального</w:t>
      </w:r>
      <w:r w:rsidR="00520388">
        <w:rPr>
          <w:rFonts w:ascii="Times New Roman" w:hAnsi="Times New Roman" w:cs="Times New Roman"/>
          <w:sz w:val="28"/>
          <w:szCs w:val="28"/>
        </w:rPr>
        <w:t xml:space="preserve"> </w:t>
      </w:r>
      <w:r w:rsidR="00CB193F">
        <w:rPr>
          <w:rFonts w:ascii="Times New Roman" w:hAnsi="Times New Roman" w:cs="Times New Roman"/>
          <w:sz w:val="28"/>
          <w:szCs w:val="28"/>
        </w:rPr>
        <w:t>образования</w:t>
      </w:r>
      <w:r w:rsidR="00D142F9">
        <w:rPr>
          <w:rFonts w:ascii="Times New Roman" w:hAnsi="Times New Roman" w:cs="Times New Roman"/>
          <w:sz w:val="28"/>
          <w:szCs w:val="28"/>
        </w:rPr>
        <w:t>, большинство 87,5% затруднились назвать образовательные учреждения</w:t>
      </w:r>
      <w:r w:rsidR="00C97BD4">
        <w:rPr>
          <w:rFonts w:ascii="Times New Roman" w:hAnsi="Times New Roman" w:cs="Times New Roman"/>
          <w:sz w:val="28"/>
          <w:szCs w:val="28"/>
        </w:rPr>
        <w:t>,</w:t>
      </w:r>
      <w:r w:rsidR="00D142F9">
        <w:rPr>
          <w:rFonts w:ascii="Times New Roman" w:hAnsi="Times New Roman" w:cs="Times New Roman"/>
          <w:sz w:val="28"/>
          <w:szCs w:val="28"/>
        </w:rPr>
        <w:t xml:space="preserve"> </w:t>
      </w:r>
      <w:r w:rsidR="001C2DCF">
        <w:rPr>
          <w:rFonts w:ascii="Times New Roman" w:hAnsi="Times New Roman" w:cs="Times New Roman"/>
          <w:sz w:val="28"/>
          <w:szCs w:val="28"/>
        </w:rPr>
        <w:t xml:space="preserve">где бы они хотели </w:t>
      </w:r>
      <w:r w:rsidR="009D46B9">
        <w:rPr>
          <w:rFonts w:ascii="Times New Roman" w:hAnsi="Times New Roman" w:cs="Times New Roman"/>
          <w:sz w:val="28"/>
          <w:szCs w:val="28"/>
        </w:rPr>
        <w:t xml:space="preserve">или могли </w:t>
      </w:r>
      <w:r w:rsidR="001C2DCF">
        <w:rPr>
          <w:rFonts w:ascii="Times New Roman" w:hAnsi="Times New Roman" w:cs="Times New Roman"/>
          <w:sz w:val="28"/>
          <w:szCs w:val="28"/>
        </w:rPr>
        <w:t xml:space="preserve">пройти  или проходили повышение квалификации по данному направлению деятельности детского общественного объединения </w:t>
      </w:r>
      <w:r w:rsidR="00D142F9">
        <w:rPr>
          <w:rFonts w:ascii="Times New Roman" w:hAnsi="Times New Roman" w:cs="Times New Roman"/>
          <w:sz w:val="28"/>
          <w:szCs w:val="28"/>
        </w:rPr>
        <w:t xml:space="preserve">и только </w:t>
      </w:r>
      <w:r w:rsidR="001C2DCF">
        <w:rPr>
          <w:rFonts w:ascii="Times New Roman" w:hAnsi="Times New Roman" w:cs="Times New Roman"/>
          <w:sz w:val="28"/>
          <w:szCs w:val="28"/>
        </w:rPr>
        <w:t xml:space="preserve">12,5% </w:t>
      </w:r>
      <w:r w:rsidR="007179FE">
        <w:rPr>
          <w:rFonts w:ascii="Times New Roman" w:hAnsi="Times New Roman" w:cs="Times New Roman"/>
          <w:sz w:val="28"/>
          <w:szCs w:val="28"/>
        </w:rPr>
        <w:t xml:space="preserve">участников опроса </w:t>
      </w:r>
      <w:r w:rsidR="00D142F9">
        <w:rPr>
          <w:rFonts w:ascii="Times New Roman" w:hAnsi="Times New Roman" w:cs="Times New Roman"/>
          <w:sz w:val="28"/>
          <w:szCs w:val="28"/>
        </w:rPr>
        <w:t xml:space="preserve">назвали </w:t>
      </w:r>
      <w:r w:rsidR="001C2DCF">
        <w:rPr>
          <w:rFonts w:ascii="Times New Roman" w:hAnsi="Times New Roman" w:cs="Times New Roman"/>
          <w:sz w:val="28"/>
          <w:szCs w:val="28"/>
        </w:rPr>
        <w:t xml:space="preserve">2 дополнительных профессиональных образовательных организации 6,5% </w:t>
      </w:r>
      <w:r w:rsidR="00D142F9"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 и 6% респондентов назвали </w:t>
      </w:r>
      <w:r w:rsidR="007179FE" w:rsidRPr="007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ФГБОУ ВО</w:t>
      </w:r>
      <w:r w:rsidR="007179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r w:rsidR="00D142F9">
        <w:rPr>
          <w:rFonts w:ascii="Times New Roman" w:hAnsi="Times New Roman" w:cs="Times New Roman"/>
          <w:sz w:val="28"/>
          <w:szCs w:val="28"/>
        </w:rPr>
        <w:t>Пермский гуманитарно-педагогический университет</w:t>
      </w:r>
      <w:r w:rsidR="007179FE">
        <w:rPr>
          <w:rFonts w:ascii="Times New Roman" w:hAnsi="Times New Roman" w:cs="Times New Roman"/>
          <w:sz w:val="28"/>
          <w:szCs w:val="28"/>
        </w:rPr>
        <w:t>»</w:t>
      </w:r>
    </w:p>
    <w:p w:rsidR="007179FE" w:rsidRPr="00555F73" w:rsidRDefault="007179FE" w:rsidP="007179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2305050"/>
            <wp:effectExtent l="19050" t="0" r="0" b="0"/>
            <wp:docPr id="16" name="Рисунок 15" descr="2022-02-15_14-55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4-55-5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28" w:rsidRDefault="002A4A28" w:rsidP="00320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C97BD4">
        <w:rPr>
          <w:rFonts w:ascii="Times New Roman" w:hAnsi="Times New Roman" w:cs="Times New Roman"/>
          <w:sz w:val="28"/>
          <w:szCs w:val="28"/>
        </w:rPr>
        <w:t>детских общественных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9FE">
        <w:rPr>
          <w:rFonts w:ascii="Times New Roman" w:hAnsi="Times New Roman" w:cs="Times New Roman"/>
          <w:sz w:val="28"/>
          <w:szCs w:val="28"/>
        </w:rPr>
        <w:t xml:space="preserve">принявших участие в опросе </w:t>
      </w:r>
      <w:r w:rsidR="00CA421A">
        <w:rPr>
          <w:rFonts w:ascii="Times New Roman" w:hAnsi="Times New Roman" w:cs="Times New Roman"/>
          <w:sz w:val="28"/>
          <w:szCs w:val="28"/>
        </w:rPr>
        <w:t xml:space="preserve">в Пермском крае </w:t>
      </w:r>
      <w:r>
        <w:rPr>
          <w:rFonts w:ascii="Times New Roman" w:hAnsi="Times New Roman" w:cs="Times New Roman"/>
          <w:sz w:val="28"/>
          <w:szCs w:val="28"/>
        </w:rPr>
        <w:t>представлены следующие:</w:t>
      </w:r>
    </w:p>
    <w:p w:rsidR="0032039B" w:rsidRPr="0032039B" w:rsidRDefault="0032039B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детско-юношеская организация «Российское движение школьников» (РДШ)</w:t>
      </w:r>
    </w:p>
    <w:p w:rsidR="002A4A28" w:rsidRPr="0032039B" w:rsidRDefault="002A4A28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Добровольное российское детско-юношеское движение «Юнармия»</w:t>
      </w:r>
      <w:r w:rsidR="0032039B" w:rsidRPr="0032039B">
        <w:rPr>
          <w:rFonts w:ascii="Times New Roman" w:hAnsi="Times New Roman" w:cs="Times New Roman"/>
          <w:sz w:val="28"/>
          <w:szCs w:val="28"/>
        </w:rPr>
        <w:t xml:space="preserve"> (Юнармия)</w:t>
      </w:r>
    </w:p>
    <w:p w:rsidR="0032039B" w:rsidRPr="0032039B" w:rsidRDefault="0032039B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Юные инспектора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(ЮИД)</w:t>
      </w:r>
    </w:p>
    <w:p w:rsidR="0032039B" w:rsidRPr="0032039B" w:rsidRDefault="0032039B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Всероссийское детско-юношеское общественное движение «Юный пожарный» (Дружина юных пожарных (ДЮП))</w:t>
      </w:r>
    </w:p>
    <w:p w:rsidR="0032039B" w:rsidRPr="0032039B" w:rsidRDefault="00110483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2039B" w:rsidRPr="0032039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Национальная организация российских скаутов-разведчиков (НОРС-Р)</w:t>
        </w:r>
      </w:hyperlink>
    </w:p>
    <w:p w:rsidR="002A4A28" w:rsidRPr="0032039B" w:rsidRDefault="002A4A28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lastRenderedPageBreak/>
        <w:t>Общероссийская об</w:t>
      </w:r>
      <w:r w:rsidR="00CA421A" w:rsidRPr="0032039B">
        <w:rPr>
          <w:rFonts w:ascii="Times New Roman" w:hAnsi="Times New Roman" w:cs="Times New Roman"/>
          <w:sz w:val="28"/>
          <w:szCs w:val="28"/>
        </w:rPr>
        <w:t>щественная детская организация «Лига юных журналистов»</w:t>
      </w:r>
    </w:p>
    <w:p w:rsidR="00CA421A" w:rsidRPr="0032039B" w:rsidRDefault="00CA421A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Отряды правоохранительной направленности</w:t>
      </w:r>
    </w:p>
    <w:p w:rsidR="00CA421A" w:rsidRPr="0032039B" w:rsidRDefault="00CA421A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Волонтерские объединения</w:t>
      </w:r>
    </w:p>
    <w:p w:rsidR="00CA421A" w:rsidRPr="0032039B" w:rsidRDefault="00CA421A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Объединения экологической направленности</w:t>
      </w:r>
    </w:p>
    <w:p w:rsidR="00CA421A" w:rsidRPr="0032039B" w:rsidRDefault="00CA421A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Пионерские объединения</w:t>
      </w:r>
    </w:p>
    <w:p w:rsidR="00CA421A" w:rsidRPr="0032039B" w:rsidRDefault="00CA421A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Объединения поисковой направленности и школьные музеи</w:t>
      </w:r>
    </w:p>
    <w:p w:rsidR="00CA421A" w:rsidRPr="0032039B" w:rsidRDefault="00CA421A" w:rsidP="0032039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9B">
        <w:rPr>
          <w:rFonts w:ascii="Times New Roman" w:hAnsi="Times New Roman" w:cs="Times New Roman"/>
          <w:sz w:val="28"/>
          <w:szCs w:val="28"/>
        </w:rPr>
        <w:t>Трудовые отряды подростков РСО</w:t>
      </w:r>
    </w:p>
    <w:p w:rsidR="001C2DCF" w:rsidRDefault="001C2DCF" w:rsidP="00560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50690"/>
            <wp:effectExtent l="19050" t="0" r="3175" b="0"/>
            <wp:docPr id="17" name="Рисунок 16" descr="2022-02-15_12-43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2-43-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DCF" w:rsidRDefault="001C2DCF" w:rsidP="00560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B55" w:rsidRDefault="00613017" w:rsidP="00560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подростков принимающих участие </w:t>
      </w:r>
      <w:r w:rsidR="001C2DCF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91BF4">
        <w:rPr>
          <w:rFonts w:ascii="Times New Roman" w:hAnsi="Times New Roman" w:cs="Times New Roman"/>
          <w:sz w:val="28"/>
          <w:szCs w:val="28"/>
        </w:rPr>
        <w:t xml:space="preserve">детских общественных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91B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FCA">
        <w:rPr>
          <w:rFonts w:ascii="Times New Roman" w:hAnsi="Times New Roman" w:cs="Times New Roman"/>
          <w:sz w:val="28"/>
          <w:szCs w:val="28"/>
        </w:rPr>
        <w:t>19219</w:t>
      </w:r>
      <w:r w:rsidR="00891BF4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017" w:rsidRDefault="00613017" w:rsidP="00560A6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участников представлен следующими группами:</w:t>
      </w:r>
    </w:p>
    <w:p w:rsidR="002D4B55" w:rsidRPr="001C2DCF" w:rsidRDefault="00613017" w:rsidP="001C2DC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DCF">
        <w:rPr>
          <w:rFonts w:ascii="Times New Roman" w:hAnsi="Times New Roman" w:cs="Times New Roman"/>
          <w:sz w:val="28"/>
          <w:szCs w:val="28"/>
        </w:rPr>
        <w:t xml:space="preserve">8-10 лет </w:t>
      </w:r>
      <w:r w:rsidR="002D4B55" w:rsidRPr="001C2DCF">
        <w:rPr>
          <w:rFonts w:ascii="Times New Roman" w:hAnsi="Times New Roman" w:cs="Times New Roman"/>
          <w:sz w:val="28"/>
          <w:szCs w:val="28"/>
        </w:rPr>
        <w:t xml:space="preserve">– </w:t>
      </w:r>
      <w:r w:rsidR="00A45F7B">
        <w:rPr>
          <w:rFonts w:ascii="Times New Roman" w:hAnsi="Times New Roman" w:cs="Times New Roman"/>
          <w:sz w:val="28"/>
          <w:szCs w:val="28"/>
        </w:rPr>
        <w:t>19%</w:t>
      </w:r>
    </w:p>
    <w:p w:rsidR="00613017" w:rsidRPr="001C2DCF" w:rsidRDefault="00613017" w:rsidP="001C2DC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DCF">
        <w:rPr>
          <w:rFonts w:ascii="Times New Roman" w:hAnsi="Times New Roman" w:cs="Times New Roman"/>
          <w:sz w:val="28"/>
          <w:szCs w:val="28"/>
        </w:rPr>
        <w:t>11-13 лет –</w:t>
      </w:r>
      <w:r w:rsidR="00891BF4" w:rsidRPr="001C2DCF">
        <w:rPr>
          <w:rFonts w:ascii="Times New Roman" w:hAnsi="Times New Roman" w:cs="Times New Roman"/>
          <w:sz w:val="28"/>
          <w:szCs w:val="28"/>
        </w:rPr>
        <w:t xml:space="preserve"> </w:t>
      </w:r>
      <w:r w:rsidR="00A45F7B">
        <w:rPr>
          <w:rFonts w:ascii="Times New Roman" w:hAnsi="Times New Roman" w:cs="Times New Roman"/>
          <w:sz w:val="28"/>
          <w:szCs w:val="28"/>
        </w:rPr>
        <w:t>44%</w:t>
      </w:r>
    </w:p>
    <w:p w:rsidR="00613017" w:rsidRPr="001C2DCF" w:rsidRDefault="00613017" w:rsidP="001C2DC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DCF">
        <w:rPr>
          <w:rFonts w:ascii="Times New Roman" w:hAnsi="Times New Roman" w:cs="Times New Roman"/>
          <w:sz w:val="28"/>
          <w:szCs w:val="28"/>
        </w:rPr>
        <w:t>14-17 лет –</w:t>
      </w:r>
      <w:r w:rsidR="00676DD9">
        <w:rPr>
          <w:rFonts w:ascii="Times New Roman" w:hAnsi="Times New Roman" w:cs="Times New Roman"/>
          <w:sz w:val="28"/>
          <w:szCs w:val="28"/>
        </w:rPr>
        <w:t xml:space="preserve"> 35%</w:t>
      </w:r>
    </w:p>
    <w:p w:rsidR="002D4B55" w:rsidRDefault="00613017" w:rsidP="001C2DC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DCF">
        <w:rPr>
          <w:rFonts w:ascii="Times New Roman" w:hAnsi="Times New Roman" w:cs="Times New Roman"/>
          <w:sz w:val="28"/>
          <w:szCs w:val="28"/>
        </w:rPr>
        <w:t xml:space="preserve">18лет и старше </w:t>
      </w:r>
      <w:r w:rsidR="002D4B55" w:rsidRPr="001C2DCF">
        <w:rPr>
          <w:rFonts w:ascii="Times New Roman" w:hAnsi="Times New Roman" w:cs="Times New Roman"/>
          <w:sz w:val="28"/>
          <w:szCs w:val="28"/>
        </w:rPr>
        <w:t>–</w:t>
      </w:r>
      <w:r w:rsidRPr="001C2DCF">
        <w:rPr>
          <w:rFonts w:ascii="Times New Roman" w:hAnsi="Times New Roman" w:cs="Times New Roman"/>
          <w:sz w:val="28"/>
          <w:szCs w:val="28"/>
        </w:rPr>
        <w:t xml:space="preserve"> </w:t>
      </w:r>
      <w:r w:rsidR="00676DD9">
        <w:rPr>
          <w:rFonts w:ascii="Times New Roman" w:hAnsi="Times New Roman" w:cs="Times New Roman"/>
          <w:sz w:val="28"/>
          <w:szCs w:val="28"/>
        </w:rPr>
        <w:t>2%</w:t>
      </w:r>
    </w:p>
    <w:p w:rsidR="002D7129" w:rsidRPr="002D7129" w:rsidRDefault="002D7129" w:rsidP="002D71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8CA" w:rsidRDefault="00754EE4" w:rsidP="00754EE4">
      <w:pPr>
        <w:spacing w:after="0"/>
        <w:ind w:left="-11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0650" cy="3362325"/>
            <wp:effectExtent l="19050" t="0" r="0" b="0"/>
            <wp:docPr id="19" name="Рисунок 18" descr="2022-02-15_15-42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15-42-5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91" w:rsidRDefault="00754EE4" w:rsidP="001B3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возрастного состава позволяет сделать вывод о необходимости более активного включения младших школьников в деятельность детских общественных объединений</w:t>
      </w:r>
      <w:r w:rsidR="003E5F51">
        <w:rPr>
          <w:rFonts w:ascii="Times New Roman" w:hAnsi="Times New Roman" w:cs="Times New Roman"/>
          <w:sz w:val="28"/>
          <w:szCs w:val="28"/>
        </w:rPr>
        <w:t>. В этой связи примером такой работы являются программы скаутских и пионерских организаций</w:t>
      </w:r>
      <w:r w:rsidR="001B3C91">
        <w:rPr>
          <w:rFonts w:ascii="Times New Roman" w:hAnsi="Times New Roman" w:cs="Times New Roman"/>
          <w:sz w:val="28"/>
          <w:szCs w:val="28"/>
        </w:rPr>
        <w:t>.</w:t>
      </w:r>
      <w:r w:rsidR="003E5F51">
        <w:rPr>
          <w:rFonts w:ascii="Times New Roman" w:hAnsi="Times New Roman" w:cs="Times New Roman"/>
          <w:sz w:val="28"/>
          <w:szCs w:val="28"/>
        </w:rPr>
        <w:t xml:space="preserve"> </w:t>
      </w:r>
      <w:r w:rsidR="001B3C91">
        <w:rPr>
          <w:rFonts w:ascii="Times New Roman" w:hAnsi="Times New Roman" w:cs="Times New Roman"/>
          <w:sz w:val="28"/>
          <w:szCs w:val="28"/>
        </w:rPr>
        <w:t>К</w:t>
      </w:r>
      <w:r w:rsidR="003E5F51">
        <w:rPr>
          <w:rFonts w:ascii="Times New Roman" w:hAnsi="Times New Roman" w:cs="Times New Roman"/>
          <w:sz w:val="28"/>
          <w:szCs w:val="28"/>
        </w:rPr>
        <w:t xml:space="preserve"> сожалению, в Пермском крае </w:t>
      </w:r>
      <w:r w:rsidR="001B3C91">
        <w:rPr>
          <w:rFonts w:ascii="Times New Roman" w:hAnsi="Times New Roman" w:cs="Times New Roman"/>
          <w:sz w:val="28"/>
          <w:szCs w:val="28"/>
        </w:rPr>
        <w:t xml:space="preserve">их </w:t>
      </w:r>
      <w:r w:rsidR="003E5F51">
        <w:rPr>
          <w:rFonts w:ascii="Times New Roman" w:hAnsi="Times New Roman" w:cs="Times New Roman"/>
          <w:sz w:val="28"/>
          <w:szCs w:val="28"/>
        </w:rPr>
        <w:t xml:space="preserve">немного меньше 1%. </w:t>
      </w:r>
      <w:r w:rsidR="001B3C91">
        <w:rPr>
          <w:rFonts w:ascii="Times New Roman" w:hAnsi="Times New Roman" w:cs="Times New Roman"/>
          <w:sz w:val="28"/>
          <w:szCs w:val="28"/>
        </w:rPr>
        <w:t>П</w:t>
      </w:r>
      <w:r w:rsidR="003E5F51">
        <w:rPr>
          <w:rFonts w:ascii="Times New Roman" w:hAnsi="Times New Roman" w:cs="Times New Roman"/>
          <w:sz w:val="28"/>
          <w:szCs w:val="28"/>
        </w:rPr>
        <w:t xml:space="preserve">отенциал </w:t>
      </w:r>
      <w:r w:rsidR="001B3C91">
        <w:rPr>
          <w:rFonts w:ascii="Times New Roman" w:hAnsi="Times New Roman" w:cs="Times New Roman"/>
          <w:sz w:val="28"/>
          <w:szCs w:val="28"/>
        </w:rPr>
        <w:t xml:space="preserve">этих организаций </w:t>
      </w:r>
      <w:r w:rsidR="003E5F51">
        <w:rPr>
          <w:rFonts w:ascii="Times New Roman" w:hAnsi="Times New Roman" w:cs="Times New Roman"/>
          <w:sz w:val="28"/>
          <w:szCs w:val="28"/>
        </w:rPr>
        <w:t xml:space="preserve">успешно могли бы использовать </w:t>
      </w:r>
      <w:r w:rsidR="001B3C91">
        <w:rPr>
          <w:rFonts w:ascii="Times New Roman" w:hAnsi="Times New Roman" w:cs="Times New Roman"/>
          <w:sz w:val="28"/>
          <w:szCs w:val="28"/>
        </w:rPr>
        <w:t>в формировании воспитательного пространства образовательных</w:t>
      </w:r>
      <w:r w:rsidR="003E5F5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B3C91">
        <w:rPr>
          <w:rFonts w:ascii="Times New Roman" w:hAnsi="Times New Roman" w:cs="Times New Roman"/>
          <w:sz w:val="28"/>
          <w:szCs w:val="28"/>
        </w:rPr>
        <w:t>й</w:t>
      </w:r>
      <w:r w:rsidR="003E5F51">
        <w:rPr>
          <w:rFonts w:ascii="Times New Roman" w:hAnsi="Times New Roman" w:cs="Times New Roman"/>
          <w:sz w:val="28"/>
          <w:szCs w:val="28"/>
        </w:rPr>
        <w:t xml:space="preserve"> </w:t>
      </w:r>
      <w:r w:rsidR="00B35EB2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="003E5F51">
        <w:rPr>
          <w:rFonts w:ascii="Times New Roman" w:hAnsi="Times New Roman" w:cs="Times New Roman"/>
          <w:sz w:val="28"/>
          <w:szCs w:val="28"/>
        </w:rPr>
        <w:t xml:space="preserve">Перми, Березников, Соликамска, </w:t>
      </w:r>
      <w:r w:rsidR="00B35EB2">
        <w:rPr>
          <w:rFonts w:ascii="Times New Roman" w:hAnsi="Times New Roman" w:cs="Times New Roman"/>
          <w:sz w:val="28"/>
          <w:szCs w:val="28"/>
        </w:rPr>
        <w:t xml:space="preserve">Пермского муниципального районы, активней </w:t>
      </w:r>
      <w:r w:rsidR="001B3C91">
        <w:rPr>
          <w:rFonts w:ascii="Times New Roman" w:hAnsi="Times New Roman" w:cs="Times New Roman"/>
          <w:sz w:val="28"/>
          <w:szCs w:val="28"/>
        </w:rPr>
        <w:t>их,</w:t>
      </w:r>
      <w:r w:rsidR="00B35EB2">
        <w:rPr>
          <w:rFonts w:ascii="Times New Roman" w:hAnsi="Times New Roman" w:cs="Times New Roman"/>
          <w:sz w:val="28"/>
          <w:szCs w:val="28"/>
        </w:rPr>
        <w:t xml:space="preserve"> поддерживая и продвигая в образовательном пространстве Пермского края.</w:t>
      </w:r>
    </w:p>
    <w:p w:rsidR="001B3C91" w:rsidRPr="001B3C91" w:rsidRDefault="001B3C91" w:rsidP="001B3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C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Всероссийское</w:t>
      </w:r>
      <w:r w:rsidRPr="001B3C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3C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военно</w:t>
      </w:r>
      <w:r w:rsidRPr="001B3C9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B3C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патриотическое</w:t>
      </w:r>
      <w:r w:rsidRPr="001B3C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3C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общественное</w:t>
      </w:r>
      <w:r w:rsidRPr="001B3C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3C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движение</w:t>
      </w:r>
      <w:r w:rsidR="004D2CD3">
        <w:rPr>
          <w:rFonts w:ascii="Times New Roman" w:hAnsi="Times New Roman" w:cs="Times New Roman"/>
          <w:sz w:val="28"/>
          <w:szCs w:val="28"/>
        </w:rPr>
        <w:t xml:space="preserve"> </w:t>
      </w:r>
      <w:r w:rsidR="00C858CA" w:rsidRPr="001B3C91">
        <w:rPr>
          <w:rFonts w:ascii="Times New Roman" w:hAnsi="Times New Roman" w:cs="Times New Roman"/>
          <w:sz w:val="28"/>
          <w:szCs w:val="28"/>
        </w:rPr>
        <w:t>«Юнармия»</w:t>
      </w:r>
      <w:r w:rsidRPr="001B3C91">
        <w:rPr>
          <w:rFonts w:ascii="Times New Roman" w:hAnsi="Times New Roman" w:cs="Times New Roman"/>
          <w:sz w:val="28"/>
          <w:szCs w:val="28"/>
        </w:rPr>
        <w:t xml:space="preserve"> </w:t>
      </w:r>
      <w:r w:rsidR="00C858CA" w:rsidRPr="001B3C91">
        <w:rPr>
          <w:rFonts w:ascii="Times New Roman" w:hAnsi="Times New Roman" w:cs="Times New Roman"/>
          <w:sz w:val="28"/>
          <w:szCs w:val="28"/>
        </w:rPr>
        <w:t>создано в 2016 году по инициативе министра обороны С.К. Шойгу. Движение, при осуществлении своей деятельности руководствуется Конституцией Российской Федерации, принципами и нормами международного права, Федеральным законом «Об общественных объединениях», федеральными законами и иными нормативно-правов</w:t>
      </w:r>
      <w:r w:rsidRPr="001B3C91">
        <w:rPr>
          <w:rFonts w:ascii="Times New Roman" w:hAnsi="Times New Roman" w:cs="Times New Roman"/>
          <w:sz w:val="28"/>
          <w:szCs w:val="28"/>
        </w:rPr>
        <w:t>ыми актами Российской Федерации</w:t>
      </w:r>
      <w:r w:rsidR="00C858CA" w:rsidRPr="001B3C91">
        <w:rPr>
          <w:rFonts w:ascii="Times New Roman" w:hAnsi="Times New Roman" w:cs="Times New Roman"/>
          <w:sz w:val="28"/>
          <w:szCs w:val="28"/>
        </w:rPr>
        <w:t>.</w:t>
      </w:r>
      <w:r w:rsidRPr="001B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03E" w:rsidRDefault="002D5BFE" w:rsidP="001B3C9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опросе приняло участие 109 объединений данной направленности, </w:t>
      </w:r>
      <w:r w:rsidR="00EF0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составило 20% от общего числа участников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</w:t>
      </w:r>
      <w:r w:rsidR="00EF0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Общее число детей занимающихся в объединениях принявших участие в </w:t>
      </w:r>
      <w:r w:rsidR="0053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опросе составило 4483 человека, среди них 8-10 лет – </w:t>
      </w:r>
      <w:r w:rsidR="00126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14%</w:t>
      </w:r>
      <w:r w:rsidR="0053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11-13 лет – </w:t>
      </w:r>
      <w:r w:rsidR="00126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47%</w:t>
      </w:r>
      <w:r w:rsidR="0053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14-17 лет – </w:t>
      </w:r>
      <w:r w:rsidR="00126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37%</w:t>
      </w:r>
      <w:r w:rsidR="0053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18 и старше лет – </w:t>
      </w:r>
      <w:r w:rsidR="00126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</w:t>
      </w:r>
      <w:r w:rsidR="0053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26B6A" w:rsidRPr="001B3C91" w:rsidRDefault="00710065" w:rsidP="001B3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8200" cy="3124200"/>
            <wp:effectExtent l="19050" t="0" r="0" b="0"/>
            <wp:docPr id="21" name="Рисунок 20" descr="2022-02-15_22-0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22-01-4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E65" w:rsidRDefault="00551E65" w:rsidP="0071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4B9" w:rsidRDefault="00551E65" w:rsidP="00710065">
      <w:pPr>
        <w:spacing w:after="0"/>
        <w:ind w:firstLine="1191"/>
        <w:jc w:val="both"/>
        <w:rPr>
          <w:rFonts w:ascii="Times New Roman" w:hAnsi="Times New Roman" w:cs="Times New Roman"/>
          <w:sz w:val="28"/>
          <w:szCs w:val="28"/>
        </w:rPr>
      </w:pPr>
      <w:r w:rsidRPr="00551E65">
        <w:rPr>
          <w:rFonts w:ascii="Times New Roman" w:hAnsi="Times New Roman" w:cs="Times New Roman"/>
          <w:sz w:val="28"/>
          <w:szCs w:val="28"/>
        </w:rPr>
        <w:t xml:space="preserve">Общероссийская общественно-государственная </w:t>
      </w:r>
      <w:r w:rsidR="00AA24B9">
        <w:rPr>
          <w:rFonts w:ascii="Times New Roman" w:hAnsi="Times New Roman" w:cs="Times New Roman"/>
          <w:sz w:val="28"/>
          <w:szCs w:val="28"/>
        </w:rPr>
        <w:t>детско-юношеская</w:t>
      </w:r>
      <w:r w:rsidR="00AA24B9" w:rsidRPr="00551E65">
        <w:rPr>
          <w:rFonts w:ascii="Times New Roman" w:hAnsi="Times New Roman" w:cs="Times New Roman"/>
          <w:sz w:val="28"/>
          <w:szCs w:val="28"/>
        </w:rPr>
        <w:t xml:space="preserve"> </w:t>
      </w:r>
      <w:r w:rsidRPr="00551E65">
        <w:rPr>
          <w:rFonts w:ascii="Times New Roman" w:hAnsi="Times New Roman" w:cs="Times New Roman"/>
          <w:sz w:val="28"/>
          <w:szCs w:val="28"/>
        </w:rPr>
        <w:t>организация «Российское движение школьников</w:t>
      </w:r>
      <w:r w:rsidRPr="00AA24B9">
        <w:rPr>
          <w:rFonts w:ascii="Times New Roman" w:hAnsi="Times New Roman" w:cs="Times New Roman"/>
          <w:sz w:val="28"/>
          <w:szCs w:val="28"/>
        </w:rPr>
        <w:t>»</w:t>
      </w:r>
      <w:r w:rsidR="00AA24B9" w:rsidRPr="00AA24B9">
        <w:rPr>
          <w:rFonts w:ascii="Times New Roman" w:hAnsi="Times New Roman" w:cs="Times New Roman"/>
          <w:sz w:val="28"/>
          <w:szCs w:val="28"/>
        </w:rPr>
        <w:t xml:space="preserve"> дей</w:t>
      </w:r>
      <w:r w:rsidR="00AA24B9">
        <w:rPr>
          <w:rFonts w:ascii="Times New Roman" w:hAnsi="Times New Roman" w:cs="Times New Roman"/>
          <w:sz w:val="28"/>
          <w:szCs w:val="28"/>
        </w:rPr>
        <w:t>ствует на основании</w:t>
      </w:r>
      <w:r w:rsidR="00AA24B9" w:rsidRPr="00AA24B9">
        <w:rPr>
          <w:rFonts w:ascii="Times New Roman" w:hAnsi="Times New Roman" w:cs="Times New Roman"/>
          <w:sz w:val="28"/>
          <w:szCs w:val="28"/>
        </w:rPr>
        <w:t xml:space="preserve"> Указ</w:t>
      </w:r>
      <w:r w:rsidR="00AA24B9">
        <w:rPr>
          <w:rFonts w:ascii="Times New Roman" w:hAnsi="Times New Roman" w:cs="Times New Roman"/>
          <w:sz w:val="28"/>
          <w:szCs w:val="28"/>
        </w:rPr>
        <w:t>а Президента РФ</w:t>
      </w:r>
      <w:r w:rsidR="00AA24B9" w:rsidRPr="00AA24B9">
        <w:rPr>
          <w:rFonts w:ascii="Times New Roman" w:hAnsi="Times New Roman" w:cs="Times New Roman"/>
          <w:sz w:val="28"/>
          <w:szCs w:val="28"/>
        </w:rPr>
        <w:t xml:space="preserve"> № 536 «О создании общероссийской общественно-государственной организации «Российское движение школьников»</w:t>
      </w:r>
      <w:r w:rsidR="00AA24B9">
        <w:rPr>
          <w:rFonts w:ascii="Times New Roman" w:hAnsi="Times New Roman" w:cs="Times New Roman"/>
          <w:sz w:val="28"/>
          <w:szCs w:val="28"/>
        </w:rPr>
        <w:t xml:space="preserve"> от </w:t>
      </w:r>
      <w:r w:rsidR="00AA24B9" w:rsidRPr="00AA24B9">
        <w:rPr>
          <w:rFonts w:ascii="Times New Roman" w:hAnsi="Times New Roman" w:cs="Times New Roman"/>
          <w:sz w:val="28"/>
          <w:szCs w:val="28"/>
        </w:rPr>
        <w:t>29 октября 2015 года</w:t>
      </w:r>
      <w:r w:rsidR="00AA24B9">
        <w:rPr>
          <w:rFonts w:ascii="Times New Roman" w:hAnsi="Times New Roman" w:cs="Times New Roman"/>
          <w:sz w:val="28"/>
          <w:szCs w:val="28"/>
        </w:rPr>
        <w:t>.</w:t>
      </w:r>
      <w:r w:rsidR="002D0120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AA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9C" w:rsidRDefault="00CA4C4B" w:rsidP="00710065">
      <w:pPr>
        <w:spacing w:after="0"/>
        <w:ind w:firstLine="1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Пермского регионального отделения РДШ на 1 января </w:t>
      </w:r>
      <w:r w:rsidR="00E11613">
        <w:rPr>
          <w:rFonts w:ascii="Times New Roman" w:hAnsi="Times New Roman" w:cs="Times New Roman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122D6">
        <w:rPr>
          <w:rFonts w:ascii="Times New Roman" w:hAnsi="Times New Roman" w:cs="Times New Roman"/>
          <w:sz w:val="28"/>
          <w:szCs w:val="28"/>
        </w:rPr>
        <w:t>образовательных организаций,</w:t>
      </w:r>
      <w:r w:rsidR="00904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 деятельность РДШ </w:t>
      </w:r>
      <w:r w:rsidR="00904F7C">
        <w:rPr>
          <w:rFonts w:ascii="Times New Roman" w:hAnsi="Times New Roman" w:cs="Times New Roman"/>
          <w:sz w:val="28"/>
          <w:szCs w:val="28"/>
        </w:rPr>
        <w:t>составляет – 301 (менее 50% от всех образовательных организаций Пермского края</w:t>
      </w:r>
      <w:r w:rsidR="00F904CF">
        <w:rPr>
          <w:rFonts w:ascii="Times New Roman" w:hAnsi="Times New Roman" w:cs="Times New Roman"/>
          <w:sz w:val="28"/>
          <w:szCs w:val="28"/>
        </w:rPr>
        <w:t>)</w:t>
      </w:r>
      <w:r w:rsidR="00506E9C">
        <w:rPr>
          <w:rFonts w:ascii="Times New Roman" w:hAnsi="Times New Roman" w:cs="Times New Roman"/>
          <w:sz w:val="28"/>
          <w:szCs w:val="28"/>
        </w:rPr>
        <w:t>. С</w:t>
      </w:r>
      <w:r w:rsidR="00904F7C">
        <w:rPr>
          <w:rFonts w:ascii="Times New Roman" w:hAnsi="Times New Roman" w:cs="Times New Roman"/>
          <w:sz w:val="28"/>
          <w:szCs w:val="28"/>
        </w:rPr>
        <w:t xml:space="preserve">реди </w:t>
      </w:r>
      <w:r w:rsidR="00F904CF">
        <w:rPr>
          <w:rFonts w:ascii="Times New Roman" w:hAnsi="Times New Roman" w:cs="Times New Roman"/>
          <w:sz w:val="28"/>
          <w:szCs w:val="28"/>
        </w:rPr>
        <w:t>районов</w:t>
      </w:r>
      <w:r w:rsidR="00904F7C">
        <w:rPr>
          <w:rFonts w:ascii="Times New Roman" w:hAnsi="Times New Roman" w:cs="Times New Roman"/>
          <w:sz w:val="28"/>
          <w:szCs w:val="28"/>
        </w:rPr>
        <w:t xml:space="preserve"> не </w:t>
      </w:r>
      <w:r w:rsidR="00F904CF">
        <w:rPr>
          <w:rFonts w:ascii="Times New Roman" w:hAnsi="Times New Roman" w:cs="Times New Roman"/>
          <w:sz w:val="28"/>
          <w:szCs w:val="28"/>
        </w:rPr>
        <w:t xml:space="preserve">имеющих на своей территории первичные организации РДШ </w:t>
      </w:r>
      <w:r w:rsidR="00AD1EDE">
        <w:rPr>
          <w:rFonts w:ascii="Times New Roman" w:hAnsi="Times New Roman" w:cs="Times New Roman"/>
          <w:sz w:val="28"/>
          <w:szCs w:val="28"/>
        </w:rPr>
        <w:t>Юсвинский, Юрлинский, Сивинский</w:t>
      </w:r>
      <w:r w:rsidR="00F904CF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AD1ED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904CF">
        <w:rPr>
          <w:rFonts w:ascii="Times New Roman" w:hAnsi="Times New Roman" w:cs="Times New Roman"/>
          <w:sz w:val="28"/>
          <w:szCs w:val="28"/>
        </w:rPr>
        <w:t>а и этот список можно продолжать.</w:t>
      </w:r>
    </w:p>
    <w:p w:rsidR="001122D6" w:rsidRDefault="00506E9C" w:rsidP="00710065">
      <w:pPr>
        <w:spacing w:after="0"/>
        <w:ind w:firstLine="1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детей в объединениях РДШ принявших участие в опросе составило 8882 участника, в том числе 8-10 лет – </w:t>
      </w:r>
      <w:r w:rsidR="00F904CF">
        <w:rPr>
          <w:rFonts w:ascii="Times New Roman" w:hAnsi="Times New Roman" w:cs="Times New Roman"/>
          <w:sz w:val="28"/>
          <w:szCs w:val="28"/>
        </w:rPr>
        <w:t>20%</w:t>
      </w:r>
      <w:r>
        <w:rPr>
          <w:rFonts w:ascii="Times New Roman" w:hAnsi="Times New Roman" w:cs="Times New Roman"/>
          <w:sz w:val="28"/>
          <w:szCs w:val="28"/>
        </w:rPr>
        <w:t xml:space="preserve">, 11-13 лет – </w:t>
      </w:r>
      <w:r w:rsidR="00F904CF">
        <w:rPr>
          <w:rFonts w:ascii="Times New Roman" w:hAnsi="Times New Roman" w:cs="Times New Roman"/>
          <w:sz w:val="28"/>
          <w:szCs w:val="28"/>
        </w:rPr>
        <w:t>43%</w:t>
      </w:r>
      <w:r>
        <w:rPr>
          <w:rFonts w:ascii="Times New Roman" w:hAnsi="Times New Roman" w:cs="Times New Roman"/>
          <w:sz w:val="28"/>
          <w:szCs w:val="28"/>
        </w:rPr>
        <w:t>, 14-17 лет – 3</w:t>
      </w:r>
      <w:r w:rsidR="00F904CF">
        <w:rPr>
          <w:rFonts w:ascii="Times New Roman" w:hAnsi="Times New Roman" w:cs="Times New Roman"/>
          <w:sz w:val="28"/>
          <w:szCs w:val="28"/>
        </w:rPr>
        <w:t>6%</w:t>
      </w:r>
      <w:r>
        <w:rPr>
          <w:rFonts w:ascii="Times New Roman" w:hAnsi="Times New Roman" w:cs="Times New Roman"/>
          <w:sz w:val="28"/>
          <w:szCs w:val="28"/>
        </w:rPr>
        <w:t xml:space="preserve">, 18 и более лет – </w:t>
      </w:r>
      <w:r w:rsidR="00F904CF">
        <w:rPr>
          <w:rFonts w:ascii="Times New Roman" w:hAnsi="Times New Roman" w:cs="Times New Roman"/>
          <w:sz w:val="28"/>
          <w:szCs w:val="28"/>
        </w:rPr>
        <w:t>1%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03C1">
        <w:rPr>
          <w:rFonts w:ascii="Times New Roman" w:hAnsi="Times New Roman" w:cs="Times New Roman"/>
          <w:sz w:val="28"/>
          <w:szCs w:val="28"/>
        </w:rPr>
        <w:t>15</w:t>
      </w:r>
      <w:r w:rsidR="00F904CF">
        <w:rPr>
          <w:rFonts w:ascii="Times New Roman" w:hAnsi="Times New Roman" w:cs="Times New Roman"/>
          <w:sz w:val="28"/>
          <w:szCs w:val="28"/>
        </w:rPr>
        <w:t>%</w:t>
      </w:r>
      <w:r w:rsidR="005303C1">
        <w:rPr>
          <w:rFonts w:ascii="Times New Roman" w:hAnsi="Times New Roman" w:cs="Times New Roman"/>
          <w:sz w:val="28"/>
          <w:szCs w:val="28"/>
        </w:rPr>
        <w:t xml:space="preserve"> объединений РДШ принимают участие в деятельности двух и</w:t>
      </w:r>
      <w:r w:rsidR="00CB3E0E">
        <w:rPr>
          <w:rFonts w:ascii="Times New Roman" w:hAnsi="Times New Roman" w:cs="Times New Roman"/>
          <w:sz w:val="28"/>
          <w:szCs w:val="28"/>
        </w:rPr>
        <w:t xml:space="preserve"> более общественных организаций</w:t>
      </w:r>
      <w:r w:rsidR="00536EC2">
        <w:rPr>
          <w:rFonts w:ascii="Times New Roman" w:hAnsi="Times New Roman" w:cs="Times New Roman"/>
          <w:sz w:val="28"/>
          <w:szCs w:val="28"/>
        </w:rPr>
        <w:t xml:space="preserve"> –</w:t>
      </w:r>
      <w:r w:rsidR="007B0D38">
        <w:rPr>
          <w:rFonts w:ascii="Times New Roman" w:hAnsi="Times New Roman" w:cs="Times New Roman"/>
          <w:sz w:val="28"/>
          <w:szCs w:val="28"/>
        </w:rPr>
        <w:t xml:space="preserve"> </w:t>
      </w:r>
      <w:r w:rsidR="00536EC2">
        <w:rPr>
          <w:rFonts w:ascii="Times New Roman" w:hAnsi="Times New Roman" w:cs="Times New Roman"/>
          <w:sz w:val="28"/>
          <w:szCs w:val="28"/>
        </w:rPr>
        <w:t xml:space="preserve">СПО-ФДО, </w:t>
      </w:r>
      <w:r w:rsidR="007B0D38">
        <w:rPr>
          <w:rFonts w:ascii="Times New Roman" w:hAnsi="Times New Roman" w:cs="Times New Roman"/>
          <w:sz w:val="28"/>
          <w:szCs w:val="28"/>
        </w:rPr>
        <w:t xml:space="preserve">Юнармия, </w:t>
      </w:r>
      <w:r w:rsidR="00536EC2">
        <w:rPr>
          <w:rFonts w:ascii="Times New Roman" w:hAnsi="Times New Roman" w:cs="Times New Roman"/>
          <w:sz w:val="28"/>
          <w:szCs w:val="28"/>
        </w:rPr>
        <w:t>ДИМСИ</w:t>
      </w:r>
      <w:r w:rsidR="005303C1">
        <w:rPr>
          <w:rFonts w:ascii="Times New Roman" w:hAnsi="Times New Roman" w:cs="Times New Roman"/>
          <w:sz w:val="28"/>
          <w:szCs w:val="28"/>
        </w:rPr>
        <w:t xml:space="preserve">. Среди таких объединений можно назвать </w:t>
      </w:r>
      <w:r w:rsidR="00F904CF">
        <w:rPr>
          <w:rFonts w:ascii="Times New Roman" w:hAnsi="Times New Roman" w:cs="Times New Roman"/>
          <w:sz w:val="28"/>
          <w:szCs w:val="28"/>
        </w:rPr>
        <w:t xml:space="preserve">Городские и муниципальные округа </w:t>
      </w:r>
      <w:r w:rsidR="005303C1">
        <w:rPr>
          <w:rFonts w:ascii="Times New Roman" w:hAnsi="Times New Roman" w:cs="Times New Roman"/>
          <w:sz w:val="28"/>
          <w:szCs w:val="28"/>
        </w:rPr>
        <w:t>Чайко</w:t>
      </w:r>
      <w:r w:rsidR="00536EC2">
        <w:rPr>
          <w:rFonts w:ascii="Times New Roman" w:hAnsi="Times New Roman" w:cs="Times New Roman"/>
          <w:sz w:val="28"/>
          <w:szCs w:val="28"/>
        </w:rPr>
        <w:t>вск</w:t>
      </w:r>
      <w:r w:rsidR="00F904CF">
        <w:rPr>
          <w:rFonts w:ascii="Times New Roman" w:hAnsi="Times New Roman" w:cs="Times New Roman"/>
          <w:sz w:val="28"/>
          <w:szCs w:val="28"/>
        </w:rPr>
        <w:t>ий, Березники</w:t>
      </w:r>
      <w:r w:rsidR="00536EC2">
        <w:rPr>
          <w:rFonts w:ascii="Times New Roman" w:hAnsi="Times New Roman" w:cs="Times New Roman"/>
          <w:sz w:val="28"/>
          <w:szCs w:val="28"/>
        </w:rPr>
        <w:t xml:space="preserve">, </w:t>
      </w:r>
      <w:r w:rsidR="00F904CF">
        <w:rPr>
          <w:rFonts w:ascii="Times New Roman" w:hAnsi="Times New Roman" w:cs="Times New Roman"/>
          <w:sz w:val="28"/>
          <w:szCs w:val="28"/>
        </w:rPr>
        <w:t>Пермь, Соликамск</w:t>
      </w:r>
      <w:r w:rsidR="00536EC2">
        <w:rPr>
          <w:rFonts w:ascii="Times New Roman" w:hAnsi="Times New Roman" w:cs="Times New Roman"/>
          <w:sz w:val="28"/>
          <w:szCs w:val="28"/>
        </w:rPr>
        <w:t xml:space="preserve">, </w:t>
      </w:r>
      <w:r w:rsidR="00F904CF">
        <w:rPr>
          <w:rFonts w:ascii="Times New Roman" w:hAnsi="Times New Roman" w:cs="Times New Roman"/>
          <w:sz w:val="28"/>
          <w:szCs w:val="28"/>
        </w:rPr>
        <w:t>Карагай, Березовка, Кунгур</w:t>
      </w:r>
      <w:r w:rsidR="00536EC2">
        <w:rPr>
          <w:rFonts w:ascii="Times New Roman" w:hAnsi="Times New Roman" w:cs="Times New Roman"/>
          <w:sz w:val="28"/>
          <w:szCs w:val="28"/>
        </w:rPr>
        <w:t>.</w:t>
      </w:r>
      <w:r w:rsidR="007B0D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D38"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 w:rsidR="007B0D38">
        <w:rPr>
          <w:rFonts w:ascii="Times New Roman" w:hAnsi="Times New Roman" w:cs="Times New Roman"/>
          <w:sz w:val="28"/>
          <w:szCs w:val="28"/>
        </w:rPr>
        <w:t xml:space="preserve"> в составе Российского </w:t>
      </w:r>
      <w:r w:rsidR="007B0D38">
        <w:rPr>
          <w:rFonts w:ascii="Times New Roman" w:hAnsi="Times New Roman" w:cs="Times New Roman"/>
          <w:sz w:val="28"/>
          <w:szCs w:val="28"/>
        </w:rPr>
        <w:lastRenderedPageBreak/>
        <w:t>движения школьников функционируют муниципальные общественные объединения ЧАДО (Чайковский); Фотон (Александровск, Березники);</w:t>
      </w:r>
    </w:p>
    <w:p w:rsidR="00CA4C4B" w:rsidRDefault="007B0D38" w:rsidP="00112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CF" w:rsidRDefault="00F904CF" w:rsidP="00F904CF">
      <w:pPr>
        <w:spacing w:after="0"/>
        <w:ind w:firstLine="11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1275" cy="2807258"/>
            <wp:effectExtent l="19050" t="0" r="3175" b="0"/>
            <wp:docPr id="22" name="Рисунок 21" descr="2022-02-15_22-52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2-15_22-52-3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280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4A" w:rsidRDefault="0081364A" w:rsidP="00F90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64A" w:rsidRPr="0081364A" w:rsidRDefault="007B0D38" w:rsidP="005674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64A">
        <w:rPr>
          <w:rFonts w:ascii="Times New Roman" w:hAnsi="Times New Roman" w:cs="Times New Roman"/>
          <w:sz w:val="28"/>
          <w:szCs w:val="28"/>
        </w:rPr>
        <w:t xml:space="preserve">Третье по численности и активности нужно отметить </w:t>
      </w:r>
      <w:r w:rsidR="0081364A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8A3FC7" w:rsidRPr="0081364A">
        <w:rPr>
          <w:rFonts w:ascii="Times New Roman" w:hAnsi="Times New Roman" w:cs="Times New Roman"/>
          <w:sz w:val="28"/>
          <w:szCs w:val="28"/>
        </w:rPr>
        <w:t xml:space="preserve">волонтерские </w:t>
      </w:r>
      <w:r w:rsidR="0081364A" w:rsidRPr="0081364A">
        <w:rPr>
          <w:rFonts w:ascii="Times New Roman" w:hAnsi="Times New Roman" w:cs="Times New Roman"/>
          <w:sz w:val="28"/>
          <w:szCs w:val="28"/>
        </w:rPr>
        <w:t xml:space="preserve">(добровольческие) </w:t>
      </w:r>
      <w:r w:rsidR="008A3FC7" w:rsidRPr="0081364A">
        <w:rPr>
          <w:rFonts w:ascii="Times New Roman" w:hAnsi="Times New Roman" w:cs="Times New Roman"/>
          <w:sz w:val="28"/>
          <w:szCs w:val="28"/>
        </w:rPr>
        <w:t xml:space="preserve">общественные объединения. </w:t>
      </w:r>
      <w:r w:rsidR="0081364A" w:rsidRPr="0081364A">
        <w:rPr>
          <w:rFonts w:ascii="Times New Roman" w:hAnsi="Times New Roman" w:cs="Times New Roman"/>
          <w:sz w:val="28"/>
          <w:szCs w:val="28"/>
        </w:rPr>
        <w:t>В последнее время это направление деятельности</w:t>
      </w:r>
      <w:r w:rsidR="0081364A">
        <w:rPr>
          <w:rFonts w:ascii="Times New Roman" w:hAnsi="Times New Roman" w:cs="Times New Roman"/>
          <w:sz w:val="28"/>
          <w:szCs w:val="28"/>
        </w:rPr>
        <w:t xml:space="preserve"> детских общественных объединений набирает активность. 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добровольческой деятельности для общества и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отмечалось в ежегодных (с 2007 г.) Посланиях Президента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докладах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общества. Был принят и реализуется ряд законодательных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добровольчества,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приоритетным направлением государственной молодежной и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81364A">
        <w:rPr>
          <w:rFonts w:ascii="Times New Roman" w:hAnsi="Times New Roman" w:cs="Times New Roman"/>
          <w:sz w:val="28"/>
          <w:szCs w:val="28"/>
        </w:rPr>
        <w:t xml:space="preserve"> </w:t>
      </w:r>
      <w:r w:rsid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81364A" w:rsidRPr="0081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37C7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</w:p>
    <w:p w:rsidR="0081364A" w:rsidRDefault="0081364A" w:rsidP="005674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проводимом нами опросе </w:t>
      </w:r>
      <w:r w:rsidR="00567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приняло участие 46 объединений с общим количеством </w:t>
      </w:r>
      <w:r w:rsidR="0093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1903 </w:t>
      </w:r>
      <w:r w:rsidR="00567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93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 8-10 лет -</w:t>
      </w:r>
      <w:r w:rsidR="0038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16%</w:t>
      </w:r>
      <w:r w:rsidR="0093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11-13 лет – </w:t>
      </w:r>
      <w:r w:rsidR="0038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25%</w:t>
      </w:r>
      <w:r w:rsidR="0093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14-17 лет – </w:t>
      </w:r>
      <w:r w:rsidR="0038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56%</w:t>
      </w:r>
      <w:r w:rsidR="0093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18 лет и старше – </w:t>
      </w:r>
      <w:r w:rsidR="0038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3%</w:t>
      </w:r>
      <w:r w:rsidR="0093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18%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опроса в своей деятельности реализуют программы волонтерства РДШ, ДИМСИ, 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</w:t>
      </w:r>
      <w:r w:rsidR="00FF071B" w:rsidRP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учащейся м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олодежи и детей Пермского края «</w:t>
      </w:r>
      <w:r w:rsidR="00FF071B" w:rsidRP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 дружбы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Волонтеры Победы, Волонтеры-медики.</w:t>
      </w:r>
    </w:p>
    <w:p w:rsidR="001122D6" w:rsidRDefault="001122D6" w:rsidP="005674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E65" w:rsidRDefault="00FF071B" w:rsidP="00383434">
      <w:pPr>
        <w:shd w:val="clear" w:color="auto" w:fill="FFFFFF"/>
        <w:spacing w:after="0" w:line="360" w:lineRule="auto"/>
        <w:ind w:left="-68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7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00037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122D6" w:rsidRDefault="001122D6" w:rsidP="00383434">
      <w:pPr>
        <w:shd w:val="clear" w:color="auto" w:fill="FFFFFF"/>
        <w:spacing w:after="0" w:line="360" w:lineRule="auto"/>
        <w:ind w:left="-68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4E2" w:rsidRDefault="00900A52" w:rsidP="00AF24E2">
      <w:pPr>
        <w:shd w:val="clear" w:color="auto" w:fill="FFFFFF"/>
        <w:spacing w:after="0" w:line="360" w:lineRule="auto"/>
        <w:ind w:left="28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Спектр реализуемых школьными волонтерскими организациями направлений деятельности достаточно широк от помощи пожилым людям и ветеранам Великой Отечественной войны, уход за памятниками погибшим войнам, </w:t>
      </w:r>
      <w:r w:rsidR="0061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шефства над младшими школьниками, оказание помощи в библиотеках и местных краеведческих музеях</w:t>
      </w:r>
      <w:r w:rsidR="00F8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опроса ориентируются в нормативно-правовой базе добровольчества (волонтерства), организации (объединения) имеют необходимые положения и уставы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35A1" w:rsidRDefault="00900A52" w:rsidP="00AF24E2">
      <w:pPr>
        <w:shd w:val="clear" w:color="auto" w:fill="FFFFFF"/>
        <w:spacing w:after="0" w:line="360" w:lineRule="auto"/>
        <w:ind w:left="28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ответе на вопрос о профессиональном повышении квалификации в области деятельности детских общественных объединений данной направленности только 3% сказали, что проходили курсовую подготовку в том или ином виде.</w:t>
      </w:r>
    </w:p>
    <w:p w:rsidR="004F35A1" w:rsidRPr="004F35A1" w:rsidRDefault="00F83097" w:rsidP="003834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активно работают общественные объединения «Юные инспектора дорожного движения»  </w:t>
      </w:r>
      <w:r w:rsidR="00BB4A7B" w:rsidRPr="004F35A1">
        <w:rPr>
          <w:rFonts w:ascii="Times New Roman" w:hAnsi="Times New Roman" w:cs="Times New Roman"/>
          <w:sz w:val="28"/>
          <w:szCs w:val="28"/>
        </w:rPr>
        <w:t>(далее - ЮИД)</w:t>
      </w:r>
      <w:r w:rsidR="004F35A1" w:rsidRPr="004F35A1">
        <w:rPr>
          <w:rFonts w:ascii="Times New Roman" w:hAnsi="Times New Roman" w:cs="Times New Roman"/>
          <w:sz w:val="28"/>
          <w:szCs w:val="28"/>
        </w:rPr>
        <w:t>. Данное направление деятельности общественных объединений</w:t>
      </w:r>
      <w:r w:rsidR="00BB4A7B" w:rsidRPr="004F35A1">
        <w:rPr>
          <w:rFonts w:ascii="Times New Roman" w:hAnsi="Times New Roman" w:cs="Times New Roman"/>
          <w:sz w:val="28"/>
          <w:szCs w:val="28"/>
        </w:rPr>
        <w:t xml:space="preserve"> существует в России с 1973 года. В 2019 году </w:t>
      </w:r>
      <w:r w:rsidR="004F35A1" w:rsidRPr="004F35A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МВД России совместно с Министерством просвещения Российской Федерации в рамках национального проекта «Безопасные и </w:t>
      </w:r>
      <w:r w:rsidR="004F35A1" w:rsidRPr="004F35A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качественные автомобильные дороги» </w:t>
      </w:r>
      <w:r w:rsidR="00CB3E0E">
        <w:rPr>
          <w:rFonts w:ascii="Times New Roman" w:hAnsi="Times New Roman" w:cs="Times New Roman"/>
          <w:sz w:val="28"/>
          <w:szCs w:val="28"/>
        </w:rPr>
        <w:t>разработало новую концепцию</w:t>
      </w:r>
      <w:r w:rsidR="00BB4A7B" w:rsidRPr="004F35A1">
        <w:rPr>
          <w:rFonts w:ascii="Times New Roman" w:hAnsi="Times New Roman" w:cs="Times New Roman"/>
          <w:sz w:val="28"/>
          <w:szCs w:val="28"/>
        </w:rPr>
        <w:t xml:space="preserve"> развития отрядов юных инспекторов движения</w:t>
      </w:r>
      <w:r w:rsidR="004F35A1" w:rsidRPr="004F35A1">
        <w:rPr>
          <w:rFonts w:ascii="Times New Roman" w:hAnsi="Times New Roman" w:cs="Times New Roman"/>
          <w:sz w:val="28"/>
          <w:szCs w:val="28"/>
        </w:rPr>
        <w:t xml:space="preserve">. </w:t>
      </w:r>
      <w:r w:rsidR="004F35A1" w:rsidRPr="004F35A1">
        <w:rPr>
          <w:rFonts w:ascii="Times New Roman" w:hAnsi="Times New Roman" w:cs="Times New Roman"/>
          <w:color w:val="212529"/>
          <w:sz w:val="28"/>
          <w:szCs w:val="28"/>
        </w:rPr>
        <w:t>Федеральный проект «Безопасность дорожного движения» национального проекта «Безопасные и качественные автомобильные дороги» предусматривает мероприятия по повышению безопасности дорожного движения, предупреждению дорожно-транспортных происшествий, детского травматизма.</w:t>
      </w:r>
      <w:r w:rsidR="004F35A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="004F35A1" w:rsidRPr="004F35A1">
        <w:rPr>
          <w:rFonts w:ascii="Times New Roman" w:hAnsi="Times New Roman" w:cs="Times New Roman"/>
          <w:color w:val="212529"/>
          <w:sz w:val="28"/>
          <w:szCs w:val="28"/>
        </w:rPr>
        <w:t>Для достижения целей федерального проекта Минпросвещения России реализует задачу по совершенствованию обучения детей правилам дорожного движения, навыкам безопасного поведения на дорогах, в том числе путём участия детей и молодёжи в профилактике дорожно-транспортного травматизма, системной работы с родителями и предоставления технических средств и наглядных учебно-методических материалов.</w:t>
      </w:r>
    </w:p>
    <w:p w:rsidR="00D31469" w:rsidRPr="00D31469" w:rsidRDefault="004F35A1" w:rsidP="0038343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проводимом нами опросе приняло участие 108 объединений данной направленности, что составило 21% от общего числа участников</w:t>
      </w:r>
      <w:r w:rsidR="00CB3E0E">
        <w:rPr>
          <w:rFonts w:ascii="Times New Roman" w:hAnsi="Times New Roman" w:cs="Times New Roman"/>
          <w:sz w:val="28"/>
          <w:szCs w:val="28"/>
        </w:rPr>
        <w:t xml:space="preserve"> опроса</w:t>
      </w:r>
      <w:r>
        <w:rPr>
          <w:rFonts w:ascii="Times New Roman" w:hAnsi="Times New Roman" w:cs="Times New Roman"/>
          <w:sz w:val="28"/>
          <w:szCs w:val="28"/>
        </w:rPr>
        <w:t>. Возрастной состав участников выглядит следующим образом</w:t>
      </w:r>
      <w:r w:rsidR="00D314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3097" w:rsidRDefault="00BB4A7B" w:rsidP="00383434">
      <w:pPr>
        <w:shd w:val="clear" w:color="auto" w:fill="FFFFFF"/>
        <w:spacing w:after="0" w:line="360" w:lineRule="auto"/>
        <w:ind w:firstLine="15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469" w:rsidRPr="00D314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12420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F24E2" w:rsidRDefault="00AF24E2" w:rsidP="00383434">
      <w:pPr>
        <w:shd w:val="clear" w:color="auto" w:fill="FFFFFF"/>
        <w:spacing w:after="0" w:line="360" w:lineRule="auto"/>
        <w:ind w:firstLine="1587"/>
        <w:jc w:val="both"/>
        <w:rPr>
          <w:rFonts w:ascii="Times New Roman" w:hAnsi="Times New Roman" w:cs="Times New Roman"/>
          <w:sz w:val="28"/>
          <w:szCs w:val="28"/>
        </w:rPr>
      </w:pPr>
    </w:p>
    <w:p w:rsidR="0079762D" w:rsidRDefault="00D31469" w:rsidP="00AF24E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отметить, что все объединения данного профиля оснащены локальными актами институционального уровня</w:t>
      </w:r>
      <w:r w:rsidR="0079762D">
        <w:rPr>
          <w:rFonts w:ascii="Times New Roman" w:hAnsi="Times New Roman" w:cs="Times New Roman"/>
          <w:sz w:val="28"/>
          <w:szCs w:val="28"/>
        </w:rPr>
        <w:t xml:space="preserve">, обучение участников </w:t>
      </w:r>
      <w:r w:rsidR="0079762D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проводится по разработанным в Госавтоинспекции МВД России </w:t>
      </w:r>
      <w:r w:rsidR="00CB3E0E">
        <w:rPr>
          <w:rFonts w:ascii="Times New Roman" w:hAnsi="Times New Roman" w:cs="Times New Roman"/>
          <w:sz w:val="28"/>
          <w:szCs w:val="28"/>
        </w:rPr>
        <w:t xml:space="preserve">примерным </w:t>
      </w:r>
      <w:r w:rsidR="0079762D">
        <w:rPr>
          <w:rFonts w:ascii="Times New Roman" w:hAnsi="Times New Roman" w:cs="Times New Roman"/>
          <w:sz w:val="28"/>
          <w:szCs w:val="28"/>
        </w:rPr>
        <w:t>дополнительным общеразвивающим программам, согласованным с Минпросвещения РФ и реализуемым в рамках социально-гуманитарного направления дополнительного образования.</w:t>
      </w:r>
    </w:p>
    <w:p w:rsidR="004A5CD9" w:rsidRDefault="0079762D" w:rsidP="0038343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деятельность участников движения ЮИД способствует развитию не только </w:t>
      </w:r>
      <w:r>
        <w:rPr>
          <w:rFonts w:ascii="Times New Roman" w:hAnsi="Times New Roman" w:cs="Times New Roman"/>
          <w:color w:val="212529"/>
          <w:sz w:val="28"/>
          <w:szCs w:val="28"/>
        </w:rPr>
        <w:t>навыков</w:t>
      </w:r>
      <w:r w:rsidRPr="004F35A1">
        <w:rPr>
          <w:rFonts w:ascii="Times New Roman" w:hAnsi="Times New Roman" w:cs="Times New Roman"/>
          <w:color w:val="212529"/>
          <w:sz w:val="28"/>
          <w:szCs w:val="28"/>
        </w:rPr>
        <w:t xml:space="preserve"> безопасного поведения на дорогах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и профилактике дорожно-транспортного травматизма, но </w:t>
      </w:r>
      <w:r w:rsidR="00E11613">
        <w:rPr>
          <w:rFonts w:ascii="Times New Roman" w:hAnsi="Times New Roman" w:cs="Times New Roman"/>
          <w:color w:val="212529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212529"/>
          <w:sz w:val="28"/>
          <w:szCs w:val="28"/>
        </w:rPr>
        <w:t>профессиональному самоопределению</w:t>
      </w:r>
      <w:r w:rsidR="00E11613">
        <w:rPr>
          <w:rFonts w:ascii="Times New Roman" w:hAnsi="Times New Roman" w:cs="Times New Roman"/>
          <w:color w:val="212529"/>
          <w:sz w:val="28"/>
          <w:szCs w:val="28"/>
        </w:rPr>
        <w:t xml:space="preserve"> участников движения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="00CB3E0E">
        <w:rPr>
          <w:rFonts w:ascii="Times New Roman" w:hAnsi="Times New Roman" w:cs="Times New Roman"/>
          <w:color w:val="212529"/>
          <w:sz w:val="28"/>
          <w:szCs w:val="28"/>
        </w:rPr>
        <w:t>Помимо этого,</w:t>
      </w:r>
      <w:r w:rsidR="00315EE8">
        <w:rPr>
          <w:rFonts w:ascii="Times New Roman" w:hAnsi="Times New Roman" w:cs="Times New Roman"/>
          <w:color w:val="212529"/>
          <w:sz w:val="28"/>
          <w:szCs w:val="28"/>
        </w:rPr>
        <w:t xml:space="preserve"> для подростков </w:t>
      </w:r>
      <w:r w:rsidR="00CB3E0E">
        <w:rPr>
          <w:rFonts w:ascii="Times New Roman" w:hAnsi="Times New Roman" w:cs="Times New Roman"/>
          <w:color w:val="212529"/>
          <w:sz w:val="28"/>
          <w:szCs w:val="28"/>
        </w:rPr>
        <w:t>участников движения и педагогов,</w:t>
      </w:r>
      <w:r w:rsidR="00315EE8">
        <w:rPr>
          <w:rFonts w:ascii="Times New Roman" w:hAnsi="Times New Roman" w:cs="Times New Roman"/>
          <w:color w:val="212529"/>
          <w:sz w:val="28"/>
          <w:szCs w:val="28"/>
        </w:rPr>
        <w:t xml:space="preserve"> работающих с участниками движения разработано мобильное приложение «ЮИД РОССИИ». </w:t>
      </w:r>
    </w:p>
    <w:p w:rsidR="00E52698" w:rsidRPr="00E52698" w:rsidRDefault="00216343" w:rsidP="00E526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D9">
        <w:rPr>
          <w:rFonts w:ascii="Times New Roman" w:hAnsi="Times New Roman" w:cs="Times New Roman"/>
          <w:color w:val="212529"/>
          <w:sz w:val="28"/>
          <w:szCs w:val="28"/>
        </w:rPr>
        <w:t xml:space="preserve">Все остальные направления развития детского движения в Пермском крае требуют пристального внимания и поддержки со стороны </w:t>
      </w:r>
      <w:r w:rsidR="004A5CD9" w:rsidRPr="004A5CD9">
        <w:rPr>
          <w:rFonts w:ascii="Times New Roman" w:hAnsi="Times New Roman" w:cs="Times New Roman"/>
          <w:color w:val="212529"/>
          <w:sz w:val="28"/>
          <w:szCs w:val="28"/>
        </w:rPr>
        <w:t xml:space="preserve">органов государственной власти. </w:t>
      </w:r>
      <w:r w:rsidRPr="004A5CD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A1E12">
        <w:rPr>
          <w:rFonts w:ascii="Times New Roman" w:hAnsi="Times New Roman" w:cs="Times New Roman"/>
          <w:color w:val="212529"/>
          <w:sz w:val="28"/>
          <w:szCs w:val="28"/>
        </w:rPr>
        <w:t xml:space="preserve">Мы уже упоминали ранее что скаутские и пионерские организации составляют менее 1%. </w:t>
      </w:r>
      <w:r w:rsidRPr="004A5CD9">
        <w:rPr>
          <w:rFonts w:ascii="Times New Roman" w:hAnsi="Times New Roman" w:cs="Times New Roman"/>
          <w:color w:val="212529"/>
          <w:sz w:val="28"/>
          <w:szCs w:val="28"/>
        </w:rPr>
        <w:t xml:space="preserve">8-9% от общего числа участников </w:t>
      </w:r>
      <w:r w:rsidR="009A1E12" w:rsidRPr="004A5CD9">
        <w:rPr>
          <w:rFonts w:ascii="Times New Roman" w:hAnsi="Times New Roman" w:cs="Times New Roman"/>
          <w:color w:val="212529"/>
          <w:sz w:val="28"/>
          <w:szCs w:val="28"/>
        </w:rPr>
        <w:t>детских общественных объединений,</w:t>
      </w:r>
      <w:r w:rsidRPr="004A5CD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A5CD9" w:rsidRPr="004A5CD9">
        <w:rPr>
          <w:rFonts w:ascii="Times New Roman" w:hAnsi="Times New Roman" w:cs="Times New Roman"/>
          <w:color w:val="212529"/>
          <w:sz w:val="28"/>
          <w:szCs w:val="28"/>
        </w:rPr>
        <w:t xml:space="preserve">принявших участие в опросе представлено движениями </w:t>
      </w:r>
      <w:r w:rsidR="004A5CD9">
        <w:rPr>
          <w:rFonts w:ascii="Times New Roman" w:hAnsi="Times New Roman" w:cs="Times New Roman"/>
          <w:sz w:val="28"/>
          <w:szCs w:val="28"/>
        </w:rPr>
        <w:t>Общероссийской</w:t>
      </w:r>
      <w:r w:rsidR="004A5CD9" w:rsidRPr="004A5CD9">
        <w:rPr>
          <w:rFonts w:ascii="Times New Roman" w:hAnsi="Times New Roman" w:cs="Times New Roman"/>
          <w:sz w:val="28"/>
          <w:szCs w:val="28"/>
        </w:rPr>
        <w:t xml:space="preserve"> об</w:t>
      </w:r>
      <w:r w:rsidR="004A5CD9">
        <w:rPr>
          <w:rFonts w:ascii="Times New Roman" w:hAnsi="Times New Roman" w:cs="Times New Roman"/>
          <w:sz w:val="28"/>
          <w:szCs w:val="28"/>
        </w:rPr>
        <w:t>щественной детской организации</w:t>
      </w:r>
      <w:r w:rsidR="004A5CD9" w:rsidRPr="004A5CD9">
        <w:rPr>
          <w:rFonts w:ascii="Times New Roman" w:hAnsi="Times New Roman" w:cs="Times New Roman"/>
          <w:sz w:val="28"/>
          <w:szCs w:val="28"/>
        </w:rPr>
        <w:t xml:space="preserve"> «Лига юных журналистов»</w:t>
      </w:r>
      <w:r w:rsidR="004A5CD9">
        <w:rPr>
          <w:rFonts w:ascii="Times New Roman" w:hAnsi="Times New Roman" w:cs="Times New Roman"/>
          <w:sz w:val="28"/>
          <w:szCs w:val="28"/>
        </w:rPr>
        <w:t>;</w:t>
      </w:r>
      <w:r w:rsidR="004A5CD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A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Всероссийским детско-юношеским</w:t>
      </w:r>
      <w:r w:rsidR="004A5CD9" w:rsidRPr="004A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4A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бщественным </w:t>
      </w:r>
      <w:r w:rsidR="004A5CD9" w:rsidRPr="00E52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движением «Юный пожарный» (Дружина юных пожарных (ДЮП))</w:t>
      </w:r>
      <w:r w:rsidR="00E52698" w:rsidRPr="00E52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1E12" w:rsidRDefault="009A1E12" w:rsidP="00823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Общероссийской общественной детской организации «Лига юных журналистов»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ЮНПРЕСС-Пермь поддерживает юных журналистов, работающих в образовательных организациях Пермского городского и муниципального округов, В городских округах Березников, Соликамска, Чайковского, … Кроме этого информационно-медийное направление деятельности развивается в рамках деятельности объединений </w:t>
      </w:r>
      <w:r w:rsidR="009C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 движения школьников и составляет до 10% от общей численности участников.</w:t>
      </w:r>
    </w:p>
    <w:p w:rsidR="008235C7" w:rsidRDefault="00E52698" w:rsidP="00823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B3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Дружины юных пожарных в современном виде существуют с </w:t>
      </w:r>
      <w:r w:rsidR="004B3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Pr="004B3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4A5CD9" w:rsidRPr="004B3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B70">
        <w:rPr>
          <w:rFonts w:ascii="Times New Roman" w:eastAsia="PTSans-Regular" w:hAnsi="Times New Roman" w:cs="Times New Roman"/>
          <w:sz w:val="28"/>
          <w:szCs w:val="28"/>
        </w:rPr>
        <w:t xml:space="preserve">В 2006 году заместителем Министра образования и науки Российской </w:t>
      </w:r>
      <w:r w:rsidRPr="004B3B70">
        <w:rPr>
          <w:rFonts w:ascii="Times New Roman" w:eastAsia="PTSans-Regular" w:hAnsi="Times New Roman" w:cs="Times New Roman"/>
          <w:sz w:val="28"/>
          <w:szCs w:val="28"/>
        </w:rPr>
        <w:lastRenderedPageBreak/>
        <w:t xml:space="preserve">Федерации А.Г. Свинаренко, главным государственным инспектором Российской Федерации по пожарному надзору Г.Н. Кирилловым, председателем президиума Центрального совета Всероссийского добровольного пожарного общества было утверждено «Положение о Дружинах юных пожарных», положившее начало возрождению детско-юношеского движения. 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>В 2008 г. на внеочередном съезде ВДПО было принято решение о создании Всероссийского детско-юношеского общественного движения «Юный пожарный», позволившего сплотить в единую организацию дружины юных пожарных России. Это решение открыло новую страницу в истории развития движения юных пожарных.</w:t>
      </w:r>
    </w:p>
    <w:p w:rsidR="008235C7" w:rsidRDefault="004B3B70" w:rsidP="00823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B3B70"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 xml:space="preserve">Содержание программ подготовки участников дружин юных пожарных разрабатывается на основе </w:t>
      </w:r>
      <w:r w:rsidR="009A1E12">
        <w:rPr>
          <w:rFonts w:ascii="Times New Roman" w:eastAsia="PTSans-Regular" w:hAnsi="Times New Roman" w:cs="Times New Roman"/>
          <w:sz w:val="28"/>
          <w:szCs w:val="28"/>
        </w:rPr>
        <w:t>примерных программ,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 xml:space="preserve"> составленных при непосредственном участию сотрудников МЧС</w:t>
      </w:r>
      <w:r w:rsidR="009A1E12">
        <w:rPr>
          <w:rFonts w:ascii="Times New Roman" w:eastAsia="PTSans-Regular" w:hAnsi="Times New Roman" w:cs="Times New Roman"/>
          <w:sz w:val="28"/>
          <w:szCs w:val="28"/>
        </w:rPr>
        <w:t>, ВДПО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 xml:space="preserve"> и согласованных </w:t>
      </w:r>
      <w:r w:rsidR="009A1E12">
        <w:rPr>
          <w:rFonts w:ascii="Times New Roman" w:eastAsia="PTSans-Regular" w:hAnsi="Times New Roman" w:cs="Times New Roman"/>
          <w:sz w:val="28"/>
          <w:szCs w:val="28"/>
        </w:rPr>
        <w:t xml:space="preserve">с 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>Минпросвещения РФ.</w:t>
      </w:r>
    </w:p>
    <w:p w:rsidR="004A5CD9" w:rsidRDefault="00E52698" w:rsidP="00823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B3B70">
        <w:rPr>
          <w:rFonts w:ascii="Times New Roman" w:eastAsia="PTSans-Regular" w:hAnsi="Times New Roman" w:cs="Times New Roman"/>
          <w:sz w:val="28"/>
          <w:szCs w:val="28"/>
        </w:rPr>
        <w:t xml:space="preserve">Ряд объединений реализует свою 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>деятельность,</w:t>
      </w:r>
      <w:r w:rsidRPr="004B3B70">
        <w:rPr>
          <w:rFonts w:ascii="Times New Roman" w:eastAsia="PTSans-Regular" w:hAnsi="Times New Roman" w:cs="Times New Roman"/>
          <w:sz w:val="28"/>
          <w:szCs w:val="28"/>
        </w:rPr>
        <w:t xml:space="preserve"> ориентируясь на программы деятельности </w:t>
      </w:r>
      <w:r w:rsidR="00E035ED" w:rsidRPr="004B3B70">
        <w:rPr>
          <w:rFonts w:ascii="Times New Roman" w:eastAsia="PTSans-Regular" w:hAnsi="Times New Roman" w:cs="Times New Roman"/>
          <w:sz w:val="28"/>
          <w:szCs w:val="28"/>
        </w:rPr>
        <w:t>РДШ, ДИМСИ, Юнармия либо используя в деятельности несколько направлений. В настоящем опросе приняло более 40 объединений, что составляет 8% от общего числа детских общественных объединений. Возрастной состав Дружин юных пожарных выглядит следующим образом 11-13 лет – 61%, 14-17 лет – 39%. Такой узкий возрас</w:t>
      </w:r>
      <w:r w:rsidR="004D7C08">
        <w:rPr>
          <w:rFonts w:ascii="Times New Roman" w:eastAsia="PTSans-Regular" w:hAnsi="Times New Roman" w:cs="Times New Roman"/>
          <w:sz w:val="28"/>
          <w:szCs w:val="28"/>
        </w:rPr>
        <w:t>тной период</w:t>
      </w:r>
      <w:r w:rsidR="00E035ED" w:rsidRPr="004B3B70"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4B3B70">
        <w:rPr>
          <w:rFonts w:ascii="Times New Roman" w:eastAsia="PTSans-Regular" w:hAnsi="Times New Roman" w:cs="Times New Roman"/>
          <w:sz w:val="28"/>
          <w:szCs w:val="28"/>
        </w:rPr>
        <w:t xml:space="preserve">связан с </w:t>
      </w:r>
      <w:r w:rsidR="004D7C08">
        <w:rPr>
          <w:rFonts w:ascii="Times New Roman" w:eastAsia="PTSans-Regular" w:hAnsi="Times New Roman" w:cs="Times New Roman"/>
          <w:sz w:val="28"/>
          <w:szCs w:val="28"/>
        </w:rPr>
        <w:t>обеспечением безопасности. В связи с этим,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4B3B70">
        <w:rPr>
          <w:rFonts w:ascii="Times New Roman" w:eastAsia="PTSans-Regular" w:hAnsi="Times New Roman" w:cs="Times New Roman"/>
          <w:sz w:val="28"/>
          <w:szCs w:val="28"/>
        </w:rPr>
        <w:t>ч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>ленами ДЮ</w:t>
      </w:r>
      <w:r w:rsidR="004B3B70">
        <w:rPr>
          <w:rFonts w:ascii="Times New Roman" w:eastAsia="PTSans-Regular" w:hAnsi="Times New Roman" w:cs="Times New Roman"/>
          <w:sz w:val="28"/>
          <w:szCs w:val="28"/>
        </w:rPr>
        <w:t>П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4B3B70">
        <w:rPr>
          <w:rFonts w:ascii="Times New Roman" w:eastAsia="PTSans-Regular" w:hAnsi="Times New Roman" w:cs="Times New Roman"/>
          <w:sz w:val="28"/>
          <w:szCs w:val="28"/>
        </w:rPr>
        <w:t>могут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 xml:space="preserve"> быть все желающие </w:t>
      </w:r>
      <w:r w:rsidR="004D7C08">
        <w:rPr>
          <w:rFonts w:ascii="Times New Roman" w:eastAsia="PTSans-Regular" w:hAnsi="Times New Roman" w:cs="Times New Roman"/>
          <w:sz w:val="28"/>
          <w:szCs w:val="28"/>
        </w:rPr>
        <w:t>подростки</w:t>
      </w:r>
      <w:r w:rsidR="004B3B70" w:rsidRPr="004B3B70">
        <w:rPr>
          <w:rFonts w:ascii="Times New Roman" w:eastAsia="PTSans-Regular" w:hAnsi="Times New Roman" w:cs="Times New Roman"/>
          <w:sz w:val="28"/>
          <w:szCs w:val="28"/>
        </w:rPr>
        <w:t xml:space="preserve"> в возрасте от 10 до 16 лет.</w:t>
      </w:r>
      <w:r w:rsidR="001459EB"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8405D3">
        <w:rPr>
          <w:rFonts w:ascii="Times New Roman" w:eastAsia="PTSans-Regular" w:hAnsi="Times New Roman" w:cs="Times New Roman"/>
          <w:sz w:val="28"/>
          <w:szCs w:val="28"/>
        </w:rPr>
        <w:t>М</w:t>
      </w:r>
      <w:r w:rsidR="001459EB">
        <w:rPr>
          <w:rFonts w:ascii="Times New Roman" w:eastAsia="PTSans-Regular" w:hAnsi="Times New Roman" w:cs="Times New Roman"/>
          <w:sz w:val="28"/>
          <w:szCs w:val="28"/>
        </w:rPr>
        <w:t xml:space="preserve">ожно назвать 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>территории,</w:t>
      </w:r>
      <w:r w:rsidR="001459EB">
        <w:rPr>
          <w:rFonts w:ascii="Times New Roman" w:eastAsia="PTSans-Regular" w:hAnsi="Times New Roman" w:cs="Times New Roman"/>
          <w:sz w:val="28"/>
          <w:szCs w:val="28"/>
        </w:rPr>
        <w:t xml:space="preserve"> где 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>оно</w:t>
      </w:r>
      <w:r w:rsidR="001459EB"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 xml:space="preserve">популярно у подростков Краснокамский, Добрянский, Березниковский, Соликамский и Пермский городские округа, а </w:t>
      </w:r>
      <w:r w:rsidR="008405D3">
        <w:rPr>
          <w:rFonts w:ascii="Times New Roman" w:eastAsia="PTSans-Regular" w:hAnsi="Times New Roman" w:cs="Times New Roman"/>
          <w:sz w:val="28"/>
          <w:szCs w:val="28"/>
        </w:rPr>
        <w:t>также</w:t>
      </w:r>
      <w:r w:rsidR="008235C7">
        <w:rPr>
          <w:rFonts w:ascii="Times New Roman" w:eastAsia="PTSans-Regular" w:hAnsi="Times New Roman" w:cs="Times New Roman"/>
          <w:sz w:val="28"/>
          <w:szCs w:val="28"/>
        </w:rPr>
        <w:t xml:space="preserve"> муниципальные округа Барды</w:t>
      </w:r>
      <w:r w:rsidR="003D2598">
        <w:rPr>
          <w:rFonts w:ascii="Times New Roman" w:eastAsia="PTSans-Regular" w:hAnsi="Times New Roman" w:cs="Times New Roman"/>
          <w:sz w:val="28"/>
          <w:szCs w:val="28"/>
        </w:rPr>
        <w:t xml:space="preserve">мский, Березовский, Частинский. </w:t>
      </w:r>
    </w:p>
    <w:p w:rsidR="003D2598" w:rsidRDefault="00AF24E2" w:rsidP="00823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>
        <w:rPr>
          <w:rFonts w:ascii="Times New Roman" w:eastAsia="PTSans-Regular" w:hAnsi="Times New Roman" w:cs="Times New Roman"/>
          <w:sz w:val="28"/>
          <w:szCs w:val="28"/>
        </w:rPr>
        <w:t>То же самое можно сказать и о</w:t>
      </w:r>
      <w:r w:rsidR="00777EEA">
        <w:rPr>
          <w:rFonts w:ascii="Times New Roman" w:eastAsia="PTSans-Regular" w:hAnsi="Times New Roman" w:cs="Times New Roman"/>
          <w:sz w:val="28"/>
          <w:szCs w:val="28"/>
        </w:rPr>
        <w:t>б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уровне развития движения правоохранительных отрядов. В настоящее время на территории края действует всего 14 объединений данной </w:t>
      </w:r>
      <w:r w:rsidR="00777EEA">
        <w:rPr>
          <w:rFonts w:ascii="Times New Roman" w:eastAsia="PTSans-Regular" w:hAnsi="Times New Roman" w:cs="Times New Roman"/>
          <w:sz w:val="28"/>
          <w:szCs w:val="28"/>
        </w:rPr>
        <w:t>направленности, что составляет всего 3% от общего числа объединений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. Данное движение получило свое </w:t>
      </w:r>
      <w:r>
        <w:rPr>
          <w:rFonts w:ascii="Times New Roman" w:eastAsia="PTSans-Regular" w:hAnsi="Times New Roman" w:cs="Times New Roman"/>
          <w:sz w:val="28"/>
          <w:szCs w:val="28"/>
        </w:rPr>
        <w:lastRenderedPageBreak/>
        <w:t xml:space="preserve">развитие в территориях Пермского края с высокой плотностью населения. Лидерами среди территорий являются Городские округа Пермь, Березники, Соликамск. Активно начинает развиваться это движение </w:t>
      </w:r>
      <w:r w:rsidR="00777EEA">
        <w:rPr>
          <w:rFonts w:ascii="Times New Roman" w:eastAsia="PTSans-Regular" w:hAnsi="Times New Roman" w:cs="Times New Roman"/>
          <w:sz w:val="28"/>
          <w:szCs w:val="28"/>
        </w:rPr>
        <w:t>в Городских и муниципальных округах Краснокамский, Нытвенский, Очерский, Большесосновский.</w:t>
      </w:r>
    </w:p>
    <w:p w:rsidR="00777EEA" w:rsidRDefault="00777EEA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>
        <w:rPr>
          <w:rFonts w:ascii="Times New Roman" w:eastAsia="PTSans-Regular" w:hAnsi="Times New Roman" w:cs="Times New Roman"/>
          <w:sz w:val="28"/>
          <w:szCs w:val="28"/>
        </w:rPr>
        <w:t>3-4% от общего числа объединений занимает экологическое направление.  Причем нужно отметить, что данное направление деятельности активно развивается в рамках других более крупных объединений, примером является Российское движение школьников</w:t>
      </w:r>
      <w:r w:rsidR="002A37D8">
        <w:rPr>
          <w:rFonts w:ascii="Times New Roman" w:eastAsia="PTSans-Regular" w:hAnsi="Times New Roman" w:cs="Times New Roman"/>
          <w:sz w:val="28"/>
          <w:szCs w:val="28"/>
        </w:rPr>
        <w:t xml:space="preserve"> или в форме экологического волонтерства. </w:t>
      </w:r>
    </w:p>
    <w:p w:rsidR="00B10C06" w:rsidRDefault="002A37D8" w:rsidP="00B10C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>
        <w:rPr>
          <w:rFonts w:ascii="Times New Roman" w:eastAsia="PTSans-Regular" w:hAnsi="Times New Roman" w:cs="Times New Roman"/>
          <w:sz w:val="28"/>
          <w:szCs w:val="28"/>
        </w:rPr>
        <w:t xml:space="preserve">Среди детских общественных объединений можно выделить 9% </w:t>
      </w:r>
      <w:r w:rsidR="004D7C08">
        <w:rPr>
          <w:rFonts w:ascii="Times New Roman" w:eastAsia="PTSans-Regular" w:hAnsi="Times New Roman" w:cs="Times New Roman"/>
          <w:sz w:val="28"/>
          <w:szCs w:val="28"/>
        </w:rPr>
        <w:t>детских общественных объединений,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функционирующих на институциональном уровне, периодически участвующие в мероприятиях и событиях крупных общественных объединений, но не присоединяющиеся к ним, сохраняющие свою самостоятельность. </w:t>
      </w:r>
    </w:p>
    <w:p w:rsidR="006E4FD0" w:rsidRDefault="00B10C06" w:rsidP="006E4F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B10C06">
        <w:rPr>
          <w:rFonts w:ascii="Times New Roman" w:eastAsia="PTSans-Regular" w:hAnsi="Times New Roman" w:cs="Times New Roman"/>
          <w:sz w:val="28"/>
          <w:szCs w:val="28"/>
        </w:rPr>
        <w:t xml:space="preserve">По </w:t>
      </w:r>
      <w:r w:rsidR="006E4FD0">
        <w:rPr>
          <w:rFonts w:ascii="Times New Roman" w:eastAsia="PTSans-Regular" w:hAnsi="Times New Roman" w:cs="Times New Roman"/>
          <w:sz w:val="28"/>
          <w:szCs w:val="28"/>
        </w:rPr>
        <w:t xml:space="preserve">результатам 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исследования ценностных ориентаций молодежи</w:t>
      </w:r>
      <w:r w:rsidR="00873BA4">
        <w:rPr>
          <w:rFonts w:ascii="Times New Roman" w:eastAsia="PTSans-Regular" w:hAnsi="Times New Roman" w:cs="Times New Roman"/>
          <w:sz w:val="28"/>
          <w:szCs w:val="28"/>
        </w:rPr>
        <w:t xml:space="preserve"> И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нститута воспитания РАО 2021 год</w:t>
      </w:r>
      <w:r w:rsidR="003C68F2">
        <w:rPr>
          <w:rFonts w:ascii="Times New Roman" w:eastAsia="PTSans-Regular" w:hAnsi="Times New Roman" w:cs="Times New Roman"/>
          <w:sz w:val="28"/>
          <w:szCs w:val="28"/>
        </w:rPr>
        <w:t>а -</w:t>
      </w:r>
      <w:r w:rsidR="006E4FD0">
        <w:rPr>
          <w:rFonts w:ascii="Times New Roman" w:eastAsia="PTSans-Regular" w:hAnsi="Times New Roman" w:cs="Times New Roman"/>
          <w:sz w:val="28"/>
          <w:szCs w:val="28"/>
        </w:rPr>
        <w:t xml:space="preserve"> 71% школьников не состоят ни в каких общественных объединениях.  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Самые по</w:t>
      </w:r>
      <w:r w:rsidR="006E4FD0">
        <w:rPr>
          <w:rFonts w:ascii="Times New Roman" w:eastAsia="PTSans-Regular" w:hAnsi="Times New Roman" w:cs="Times New Roman"/>
          <w:sz w:val="28"/>
          <w:szCs w:val="28"/>
        </w:rPr>
        <w:t xml:space="preserve">пулярные организации, в которых 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состоят уча</w:t>
      </w:r>
      <w:r w:rsidR="006E4FD0">
        <w:rPr>
          <w:rFonts w:ascii="Times New Roman" w:eastAsia="PTSans-Regular" w:hAnsi="Times New Roman" w:cs="Times New Roman"/>
          <w:sz w:val="28"/>
          <w:szCs w:val="28"/>
        </w:rPr>
        <w:t xml:space="preserve">щиеся, это «Российское движение 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школьнико</w:t>
      </w:r>
      <w:r w:rsidR="006E4FD0">
        <w:rPr>
          <w:rFonts w:ascii="Times New Roman" w:eastAsia="PTSans-Regular" w:hAnsi="Times New Roman" w:cs="Times New Roman"/>
          <w:sz w:val="28"/>
          <w:szCs w:val="28"/>
        </w:rPr>
        <w:t xml:space="preserve">в» (12%), волонтерские отряды и 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организаци</w:t>
      </w:r>
      <w:r w:rsidR="006E4FD0">
        <w:rPr>
          <w:rFonts w:ascii="Times New Roman" w:eastAsia="PTSans-Regular" w:hAnsi="Times New Roman" w:cs="Times New Roman"/>
          <w:sz w:val="28"/>
          <w:szCs w:val="28"/>
        </w:rPr>
        <w:t xml:space="preserve">и (9%), «Большая перемена» (8%) </w:t>
      </w:r>
      <w:r w:rsidR="006E4FD0" w:rsidRPr="006E4FD0">
        <w:rPr>
          <w:rFonts w:ascii="Times New Roman" w:eastAsia="PTSans-Regular" w:hAnsi="Times New Roman" w:cs="Times New Roman"/>
          <w:sz w:val="28"/>
          <w:szCs w:val="28"/>
        </w:rPr>
        <w:t>и «Юнармия» (7%).</w:t>
      </w:r>
      <w:r w:rsidR="00873BA4">
        <w:rPr>
          <w:rStyle w:val="aa"/>
          <w:rFonts w:ascii="Times New Roman" w:eastAsia="PTSans-Regular" w:hAnsi="Times New Roman" w:cs="Times New Roman"/>
          <w:sz w:val="28"/>
          <w:szCs w:val="28"/>
        </w:rPr>
        <w:footnoteReference w:id="6"/>
      </w:r>
    </w:p>
    <w:p w:rsidR="001122D6" w:rsidRDefault="001122D6" w:rsidP="001122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6E4FD0">
        <w:rPr>
          <w:rFonts w:ascii="Times New Roman" w:eastAsia="PTSans-Regular" w:hAnsi="Times New Roman" w:cs="Times New Roman"/>
          <w:sz w:val="28"/>
          <w:szCs w:val="28"/>
        </w:rPr>
        <w:t>Основные причины, по которым школь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ники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вступаю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т в общественные организации,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это воз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можность помогать другим людям,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рас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ширение своих знаний и развитие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способн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остей. Таким образом, мы видим,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что у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чащимся прежде всего важно быть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полезными др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угим и в тоже время развиваться </w:t>
      </w:r>
      <w:r w:rsidRPr="006E4FD0">
        <w:rPr>
          <w:rFonts w:ascii="Times New Roman" w:eastAsia="PTSans-Regular" w:hAnsi="Times New Roman" w:cs="Times New Roman"/>
          <w:sz w:val="28"/>
          <w:szCs w:val="28"/>
        </w:rPr>
        <w:t>самим</w:t>
      </w:r>
    </w:p>
    <w:p w:rsidR="001122D6" w:rsidRDefault="001122D6" w:rsidP="006E4F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873BA4" w:rsidRDefault="00873BA4" w:rsidP="00873BA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PTSans-Regular" w:hAnsi="Times New Roman" w:cs="Times New Roman"/>
          <w:sz w:val="28"/>
          <w:szCs w:val="28"/>
        </w:rPr>
      </w:pPr>
      <w:r>
        <w:rPr>
          <w:rFonts w:ascii="Times New Roman" w:eastAsia="PTSans-Regular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2750" cy="28308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03-15_17-20-50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31" cy="284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D6" w:rsidRPr="006E4FD0" w:rsidRDefault="001122D6" w:rsidP="00873BA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Pr="00B10C06" w:rsidRDefault="00B10C06" w:rsidP="00B10C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b/>
          <w:sz w:val="28"/>
          <w:szCs w:val="28"/>
        </w:rPr>
      </w:pPr>
      <w:r w:rsidRPr="00B10C06">
        <w:rPr>
          <w:rFonts w:ascii="Times New Roman" w:eastAsia="PTSans-Regular" w:hAnsi="Times New Roman" w:cs="Times New Roman"/>
          <w:b/>
          <w:sz w:val="28"/>
          <w:szCs w:val="28"/>
        </w:rPr>
        <w:t>Основные задачи и механизмы поддержки детских общественных объединений:</w:t>
      </w:r>
    </w:p>
    <w:p w:rsidR="00B10C06" w:rsidRPr="00B10C06" w:rsidRDefault="00B10C06" w:rsidP="00B10C0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B10C06">
        <w:rPr>
          <w:rFonts w:ascii="Times New Roman" w:eastAsia="PTSans-Regular" w:hAnsi="Times New Roman" w:cs="Times New Roman"/>
          <w:sz w:val="28"/>
          <w:szCs w:val="28"/>
        </w:rPr>
        <w:t>Создание и ведение реестра, формирование банка данных детских общественных объединений региона на базе электронной системы «Монитор»;</w:t>
      </w:r>
    </w:p>
    <w:p w:rsidR="00B10C06" w:rsidRDefault="00B10C06" w:rsidP="00B10C0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B10C06">
        <w:rPr>
          <w:rFonts w:ascii="Times New Roman" w:eastAsia="PTSans-Regular" w:hAnsi="Times New Roman" w:cs="Times New Roman"/>
          <w:sz w:val="28"/>
          <w:szCs w:val="28"/>
        </w:rPr>
        <w:t>Систематизация нормативно-правового сопровождения деятельности детских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Pr="00B10C06">
        <w:rPr>
          <w:rFonts w:ascii="Times New Roman" w:eastAsia="PTSans-Regular" w:hAnsi="Times New Roman" w:cs="Times New Roman"/>
          <w:sz w:val="28"/>
          <w:szCs w:val="28"/>
        </w:rPr>
        <w:t>общественных объединений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="00D96424">
        <w:rPr>
          <w:rFonts w:ascii="Times New Roman" w:eastAsia="PTSans-Regular" w:hAnsi="Times New Roman" w:cs="Times New Roman"/>
          <w:sz w:val="28"/>
          <w:szCs w:val="28"/>
        </w:rPr>
        <w:t>Пермского края</w:t>
      </w:r>
      <w:r>
        <w:rPr>
          <w:rFonts w:ascii="Times New Roman" w:eastAsia="PTSans-Regular" w:hAnsi="Times New Roman" w:cs="Times New Roman"/>
          <w:sz w:val="28"/>
          <w:szCs w:val="28"/>
        </w:rPr>
        <w:t>;</w:t>
      </w:r>
    </w:p>
    <w:p w:rsidR="003670D6" w:rsidRDefault="00D96424" w:rsidP="00A11BD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>
        <w:rPr>
          <w:rFonts w:ascii="Times New Roman" w:eastAsia="PTSans-Regular" w:hAnsi="Times New Roman" w:cs="Times New Roman"/>
          <w:sz w:val="28"/>
          <w:szCs w:val="28"/>
        </w:rPr>
        <w:t>Обеспечение научно-методического сопровождения</w:t>
      </w:r>
      <w:r w:rsidR="00B10C06" w:rsidRPr="00B10C06">
        <w:rPr>
          <w:rFonts w:ascii="Times New Roman" w:eastAsia="PTSans-Regular" w:hAnsi="Times New Roman" w:cs="Times New Roman"/>
          <w:sz w:val="28"/>
          <w:szCs w:val="28"/>
        </w:rPr>
        <w:t xml:space="preserve"> развития детского движения </w:t>
      </w:r>
      <w:r>
        <w:rPr>
          <w:rFonts w:ascii="Times New Roman" w:eastAsia="PTSans-Regular" w:hAnsi="Times New Roman" w:cs="Times New Roman"/>
          <w:sz w:val="28"/>
          <w:szCs w:val="28"/>
        </w:rPr>
        <w:t>в Пермском крае</w:t>
      </w:r>
      <w:r w:rsidR="00B10C06" w:rsidRPr="00B10C06">
        <w:rPr>
          <w:rFonts w:ascii="Times New Roman" w:eastAsia="PTSans-Regular" w:hAnsi="Times New Roman" w:cs="Times New Roman"/>
          <w:sz w:val="28"/>
          <w:szCs w:val="28"/>
        </w:rPr>
        <w:t>:</w:t>
      </w:r>
    </w:p>
    <w:p w:rsidR="00B10C06" w:rsidRDefault="00B10C06" w:rsidP="003670D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3670D6">
        <w:rPr>
          <w:rFonts w:ascii="Times New Roman" w:eastAsia="PTSans-Regular" w:hAnsi="Times New Roman" w:cs="Times New Roman"/>
          <w:sz w:val="28"/>
          <w:szCs w:val="28"/>
        </w:rPr>
        <w:t>создание и систематизация научно-методического материала, передовых педагогических методик и технологий по работе детских общественных объединений;</w:t>
      </w:r>
    </w:p>
    <w:p w:rsidR="003670D6" w:rsidRDefault="00AA6D9E" w:rsidP="003670D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3670D6">
        <w:rPr>
          <w:rFonts w:ascii="Times New Roman" w:eastAsia="PTSans-Regular" w:hAnsi="Times New Roman" w:cs="Times New Roman"/>
          <w:sz w:val="28"/>
          <w:szCs w:val="28"/>
        </w:rPr>
        <w:t>разработка методических пособий и рекомендаций</w:t>
      </w:r>
      <w:r w:rsidR="00D96424" w:rsidRPr="003670D6">
        <w:rPr>
          <w:rFonts w:ascii="Times New Roman" w:eastAsia="PTSans-Regular" w:hAnsi="Times New Roman" w:cs="Times New Roman"/>
          <w:sz w:val="28"/>
          <w:szCs w:val="28"/>
        </w:rPr>
        <w:t>;</w:t>
      </w:r>
    </w:p>
    <w:p w:rsidR="003670D6" w:rsidRDefault="00AA6D9E" w:rsidP="003670D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3670D6">
        <w:rPr>
          <w:rFonts w:ascii="Times New Roman" w:eastAsia="PTSans-Regular" w:hAnsi="Times New Roman" w:cs="Times New Roman"/>
          <w:sz w:val="28"/>
          <w:szCs w:val="28"/>
        </w:rPr>
        <w:t xml:space="preserve">создание единого ресурсного методического центра поддержки деятельности детского движения </w:t>
      </w:r>
      <w:r w:rsidR="00D96424" w:rsidRPr="003670D6">
        <w:rPr>
          <w:rFonts w:ascii="Times New Roman" w:eastAsia="PTSans-Regular" w:hAnsi="Times New Roman" w:cs="Times New Roman"/>
          <w:sz w:val="28"/>
          <w:szCs w:val="28"/>
        </w:rPr>
        <w:t>края</w:t>
      </w:r>
      <w:r w:rsidRPr="003670D6">
        <w:rPr>
          <w:rFonts w:ascii="Times New Roman" w:eastAsia="PTSans-Regular" w:hAnsi="Times New Roman" w:cs="Times New Roman"/>
          <w:sz w:val="28"/>
          <w:szCs w:val="28"/>
        </w:rPr>
        <w:t>.</w:t>
      </w:r>
    </w:p>
    <w:p w:rsidR="00AA6D9E" w:rsidRPr="003670D6" w:rsidRDefault="00AA6D9E" w:rsidP="003670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3670D6">
        <w:rPr>
          <w:rFonts w:ascii="Times New Roman" w:eastAsia="PTSans-Regular" w:hAnsi="Times New Roman" w:cs="Times New Roman"/>
          <w:sz w:val="28"/>
          <w:szCs w:val="28"/>
        </w:rPr>
        <w:t>Укрепление и развитие материальной базы детских общественных</w:t>
      </w:r>
    </w:p>
    <w:p w:rsidR="003670D6" w:rsidRDefault="00AA6D9E" w:rsidP="00367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AA6D9E">
        <w:rPr>
          <w:rFonts w:ascii="Times New Roman" w:eastAsia="PTSans-Regular" w:hAnsi="Times New Roman" w:cs="Times New Roman"/>
          <w:sz w:val="28"/>
          <w:szCs w:val="28"/>
        </w:rPr>
        <w:t>объединений:</w:t>
      </w:r>
    </w:p>
    <w:p w:rsidR="00AA6D9E" w:rsidRPr="00A11BD0" w:rsidRDefault="00AA6D9E" w:rsidP="00367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A11BD0">
        <w:rPr>
          <w:rFonts w:ascii="Times New Roman" w:eastAsia="PTSans-Regular" w:hAnsi="Times New Roman" w:cs="Times New Roman"/>
          <w:sz w:val="28"/>
          <w:szCs w:val="28"/>
        </w:rPr>
        <w:t>некоммерческих организаций из числа детских общественных объединений;</w:t>
      </w:r>
    </w:p>
    <w:p w:rsidR="00AA6D9E" w:rsidRPr="00AA6D9E" w:rsidRDefault="00AA6D9E" w:rsidP="00AA6D9E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AA6D9E">
        <w:rPr>
          <w:rFonts w:ascii="Times New Roman" w:eastAsia="PTSans-Regular" w:hAnsi="Times New Roman" w:cs="Times New Roman"/>
          <w:sz w:val="28"/>
          <w:szCs w:val="28"/>
        </w:rPr>
        <w:lastRenderedPageBreak/>
        <w:t>предоставление помещений на льготной основе для текущей, проектной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t xml:space="preserve">деятельности и консолидации детских общественных объединений </w:t>
      </w:r>
      <w:r w:rsidR="00D96424">
        <w:rPr>
          <w:rFonts w:ascii="Times New Roman" w:eastAsia="PTSans-Regular" w:hAnsi="Times New Roman" w:cs="Times New Roman"/>
          <w:sz w:val="28"/>
          <w:szCs w:val="28"/>
        </w:rPr>
        <w:t>края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t>.</w:t>
      </w:r>
    </w:p>
    <w:p w:rsidR="00AA6D9E" w:rsidRDefault="00AA6D9E" w:rsidP="00AA6D9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AA6D9E">
        <w:rPr>
          <w:rFonts w:ascii="Times New Roman" w:eastAsia="PTSans-Regular" w:hAnsi="Times New Roman" w:cs="Times New Roman"/>
          <w:sz w:val="28"/>
          <w:szCs w:val="28"/>
        </w:rPr>
        <w:t>5. Развитие межведомственного взаимодействия государственных,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t>муниципальных, общественных, частных организаций по поддержке детского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д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t xml:space="preserve">вижения </w:t>
      </w:r>
      <w:r w:rsidR="00D96424">
        <w:rPr>
          <w:rFonts w:ascii="Times New Roman" w:eastAsia="PTSans-Regular" w:hAnsi="Times New Roman" w:cs="Times New Roman"/>
          <w:sz w:val="28"/>
          <w:szCs w:val="28"/>
        </w:rPr>
        <w:t>Пермского края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t>;</w:t>
      </w:r>
    </w:p>
    <w:p w:rsidR="00494355" w:rsidRPr="00494355" w:rsidRDefault="00AA6D9E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AA6D9E">
        <w:rPr>
          <w:rFonts w:ascii="Times New Roman" w:eastAsia="PTSans-Regular" w:hAnsi="Times New Roman" w:cs="Times New Roman"/>
          <w:sz w:val="28"/>
          <w:szCs w:val="28"/>
        </w:rPr>
        <w:t>6. Развитие системы информационной п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оддержки различных форм детских 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t>общественных объединений региона:</w:t>
      </w:r>
      <w:r w:rsidRPr="00AA6D9E">
        <w:rPr>
          <w:rFonts w:ascii="Times New Roman" w:eastAsia="PTSans-Regular" w:hAnsi="Times New Roman" w:cs="Times New Roman"/>
          <w:sz w:val="28"/>
          <w:szCs w:val="28"/>
        </w:rPr>
        <w:cr/>
      </w:r>
      <w:r w:rsidR="00494355" w:rsidRPr="00494355">
        <w:rPr>
          <w:rFonts w:ascii="Times New Roman" w:eastAsia="PTSans-Regular" w:hAnsi="Times New Roman" w:cs="Times New Roman"/>
          <w:sz w:val="28"/>
          <w:szCs w:val="28"/>
        </w:rPr>
        <w:t>- проведение ежегодного мониторинга, направ</w:t>
      </w:r>
      <w:r w:rsidR="00494355">
        <w:rPr>
          <w:rFonts w:ascii="Times New Roman" w:eastAsia="PTSans-Regular" w:hAnsi="Times New Roman" w:cs="Times New Roman"/>
          <w:sz w:val="28"/>
          <w:szCs w:val="28"/>
        </w:rPr>
        <w:t xml:space="preserve">ленного на изучение состояния и </w:t>
      </w:r>
      <w:r w:rsidR="00494355" w:rsidRPr="00494355">
        <w:rPr>
          <w:rFonts w:ascii="Times New Roman" w:eastAsia="PTSans-Regular" w:hAnsi="Times New Roman" w:cs="Times New Roman"/>
          <w:sz w:val="28"/>
          <w:szCs w:val="28"/>
        </w:rPr>
        <w:t>на прогнозирование тенденций развития детского движения;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- создание единого регионального информационного поля для детских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общественных объединений;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- проведение специализированных мероприя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тий для СМИ региона по тематике 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t>детских общественных объединений;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- развитие разнообразных форм социальной рекламы деятельности детских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t>общественных объединений;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cr/>
        <w:t>7. Развитие системы подготовки кадров, мотивации лидеров и участников детских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 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t>общественных объединений: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- проведение конкурсов лидеров и активистов детских общественных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объединений;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- проведение кадровых школ для руково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дителей, специалистов, актива и 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t>потенциальных участников детских общест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венных объединений по различным 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t>направлениям.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- популяризация достижений детских общественных объединений на</w:t>
      </w:r>
    </w:p>
    <w:p w:rsidR="00494355" w:rsidRPr="00494355" w:rsidRDefault="00494355" w:rsidP="004943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>муниципальном, региональном и всероссийском уровнях;</w:t>
      </w:r>
    </w:p>
    <w:p w:rsidR="00B10C06" w:rsidRDefault="00494355" w:rsidP="00DF45D8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PTSans-Regular" w:hAnsi="Times New Roman" w:cs="Times New Roman"/>
          <w:sz w:val="28"/>
          <w:szCs w:val="28"/>
        </w:rPr>
      </w:pPr>
      <w:r w:rsidRPr="00494355">
        <w:rPr>
          <w:rFonts w:ascii="Times New Roman" w:eastAsia="PTSans-Regular" w:hAnsi="Times New Roman" w:cs="Times New Roman"/>
          <w:sz w:val="28"/>
          <w:szCs w:val="28"/>
        </w:rPr>
        <w:t xml:space="preserve">- создание и ведение кадрового реестра специалистов детских </w:t>
      </w:r>
      <w:r>
        <w:rPr>
          <w:rFonts w:ascii="Times New Roman" w:eastAsia="PTSans-Regular" w:hAnsi="Times New Roman" w:cs="Times New Roman"/>
          <w:sz w:val="28"/>
          <w:szCs w:val="28"/>
        </w:rPr>
        <w:t xml:space="preserve">общественных </w:t>
      </w:r>
      <w:r w:rsidRPr="00494355">
        <w:rPr>
          <w:rFonts w:ascii="Times New Roman" w:eastAsia="PTSans-Regular" w:hAnsi="Times New Roman" w:cs="Times New Roman"/>
          <w:sz w:val="28"/>
          <w:szCs w:val="28"/>
        </w:rPr>
        <w:t>объединени</w:t>
      </w:r>
      <w:r w:rsidR="00DF45D8">
        <w:rPr>
          <w:rFonts w:ascii="Times New Roman" w:eastAsia="PTSans-Regular" w:hAnsi="Times New Roman" w:cs="Times New Roman"/>
          <w:sz w:val="28"/>
          <w:szCs w:val="28"/>
        </w:rPr>
        <w:t>й, развитие системы стажировок.</w:t>
      </w:r>
    </w:p>
    <w:p w:rsidR="00B10C06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Default="00DF45D8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  <w:r>
        <w:rPr>
          <w:rFonts w:ascii="Times New Roman" w:eastAsia="PTSans-Regular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2ABFD5">
            <wp:extent cx="5673256" cy="5324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72" cy="5388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C06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p w:rsidR="00B10C06" w:rsidRPr="004B3B70" w:rsidRDefault="00B10C06" w:rsidP="00777E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PTSans-Regular" w:hAnsi="Times New Roman" w:cs="Times New Roman"/>
          <w:sz w:val="28"/>
          <w:szCs w:val="28"/>
        </w:rPr>
      </w:pPr>
    </w:p>
    <w:sectPr w:rsidR="00B10C06" w:rsidRPr="004B3B70" w:rsidSect="006A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83" w:rsidRDefault="00110483" w:rsidP="001F0F4C">
      <w:pPr>
        <w:spacing w:after="0" w:line="240" w:lineRule="auto"/>
      </w:pPr>
      <w:r>
        <w:separator/>
      </w:r>
    </w:p>
  </w:endnote>
  <w:endnote w:type="continuationSeparator" w:id="0">
    <w:p w:rsidR="00110483" w:rsidRDefault="00110483" w:rsidP="001F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83" w:rsidRDefault="00110483" w:rsidP="001F0F4C">
      <w:pPr>
        <w:spacing w:after="0" w:line="240" w:lineRule="auto"/>
      </w:pPr>
      <w:r>
        <w:separator/>
      </w:r>
    </w:p>
  </w:footnote>
  <w:footnote w:type="continuationSeparator" w:id="0">
    <w:p w:rsidR="00110483" w:rsidRDefault="00110483" w:rsidP="001F0F4C">
      <w:pPr>
        <w:spacing w:after="0" w:line="240" w:lineRule="auto"/>
      </w:pPr>
      <w:r>
        <w:continuationSeparator/>
      </w:r>
    </w:p>
  </w:footnote>
  <w:footnote w:id="1">
    <w:p w:rsidR="001F0F4C" w:rsidRDefault="001F0F4C" w:rsidP="001F0F4C">
      <w:pPr>
        <w:pStyle w:val="Default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23"/>
          <w:szCs w:val="23"/>
        </w:rPr>
        <w:t xml:space="preserve">Стратегия развития воспитания в Российской Федерации на период до 2025 года (утверждена Правительством РФ от 29 мая 2015 г. № 996-р) [Электронный ресурс]. — URL: </w:t>
      </w:r>
      <w:hyperlink r:id="rId1" w:history="1">
        <w:r w:rsidRPr="006962FB">
          <w:rPr>
            <w:rStyle w:val="a7"/>
            <w:sz w:val="23"/>
            <w:szCs w:val="23"/>
          </w:rPr>
          <w:t>http://static.government.ru/media/files/f5Z8H9tgUK5Y9qtJ0tEFnyHlBitwN4gB.pdf</w:t>
        </w:r>
      </w:hyperlink>
      <w:r>
        <w:rPr>
          <w:sz w:val="23"/>
          <w:szCs w:val="23"/>
        </w:rPr>
        <w:t xml:space="preserve"> (дата обращения: 15.02.2022). </w:t>
      </w:r>
    </w:p>
  </w:footnote>
  <w:footnote w:id="2">
    <w:p w:rsidR="001F0F4C" w:rsidRPr="001F0F4C" w:rsidRDefault="001F0F4C" w:rsidP="001F0F4C">
      <w:pPr>
        <w:pStyle w:val="Default"/>
        <w:jc w:val="both"/>
        <w:rPr>
          <w:sz w:val="23"/>
          <w:szCs w:val="23"/>
        </w:rPr>
      </w:pPr>
      <w:r>
        <w:rPr>
          <w:rStyle w:val="aa"/>
        </w:rPr>
        <w:footnoteRef/>
      </w:r>
      <w:r>
        <w:t xml:space="preserve"> </w:t>
      </w:r>
      <w:r>
        <w:rPr>
          <w:sz w:val="23"/>
          <w:szCs w:val="23"/>
        </w:rPr>
        <w:t xml:space="preserve">Федеральный закон «Об общественных объединениях» от 19.05.1995 № 82-ФЗ (последняя редакция) [Электронный ресурс]. — URL: </w:t>
      </w:r>
      <w:hyperlink r:id="rId2" w:history="1">
        <w:r w:rsidRPr="006962FB">
          <w:rPr>
            <w:rStyle w:val="a7"/>
            <w:sz w:val="23"/>
            <w:szCs w:val="23"/>
          </w:rPr>
          <w:t>http://www.consultant.ru/document/cons_doc_LAW_6693/</w:t>
        </w:r>
      </w:hyperlink>
      <w:r>
        <w:rPr>
          <w:sz w:val="23"/>
          <w:szCs w:val="23"/>
        </w:rPr>
        <w:t xml:space="preserve"> (дата обращения: 15.02.2020). </w:t>
      </w:r>
    </w:p>
  </w:footnote>
  <w:footnote w:id="3">
    <w:p w:rsidR="001F0F4C" w:rsidRPr="001F0F4C" w:rsidRDefault="001F0F4C" w:rsidP="001F0F4C">
      <w:pPr>
        <w:pStyle w:val="Default"/>
        <w:jc w:val="both"/>
      </w:pPr>
      <w:r>
        <w:rPr>
          <w:rStyle w:val="aa"/>
        </w:rPr>
        <w:footnoteRef/>
      </w:r>
      <w:r>
        <w:t xml:space="preserve"> </w:t>
      </w:r>
      <w:r>
        <w:rPr>
          <w:i/>
          <w:iCs/>
          <w:sz w:val="23"/>
          <w:szCs w:val="23"/>
        </w:rPr>
        <w:t xml:space="preserve">Мирошкина, М.Р. </w:t>
      </w:r>
      <w:r>
        <w:rPr>
          <w:sz w:val="23"/>
          <w:szCs w:val="23"/>
        </w:rPr>
        <w:t xml:space="preserve">Детское и молодёжное движение в России: история и перспективы // Социальная педагогика в России. — 2017. — № 4. — С. 3-10. </w:t>
      </w:r>
    </w:p>
    <w:p w:rsidR="001F0F4C" w:rsidRDefault="001F0F4C">
      <w:pPr>
        <w:pStyle w:val="a8"/>
      </w:pPr>
    </w:p>
  </w:footnote>
  <w:footnote w:id="4">
    <w:p w:rsidR="002D0120" w:rsidRPr="00B437C7" w:rsidRDefault="002D0120" w:rsidP="00B437C7">
      <w:pPr>
        <w:pStyle w:val="Default"/>
        <w:jc w:val="both"/>
        <w:rPr>
          <w:sz w:val="20"/>
          <w:szCs w:val="20"/>
        </w:rPr>
      </w:pPr>
      <w:r w:rsidRPr="00B437C7">
        <w:rPr>
          <w:rStyle w:val="aa"/>
          <w:sz w:val="20"/>
          <w:szCs w:val="20"/>
        </w:rPr>
        <w:footnoteRef/>
      </w:r>
      <w:r w:rsidRPr="00B437C7">
        <w:rPr>
          <w:sz w:val="20"/>
          <w:szCs w:val="20"/>
        </w:rPr>
        <w:t xml:space="preserve"> Указ Президента РФ от 29 октября 2015 г. № 536 «О создании Общероссийской общественно-государственной детско-юношеской организации «Российское движение школьников» (В редакции Указа Президента Российской Федерации от 24.10.2018 г. № 602) [Электронный ресурс]. — URL: http://www.kremlin.ru/acts/bank/40137 (дата обращения </w:t>
      </w:r>
      <w:r w:rsidR="00B437C7" w:rsidRPr="00B437C7">
        <w:rPr>
          <w:sz w:val="20"/>
          <w:szCs w:val="20"/>
        </w:rPr>
        <w:t>12.02.2022</w:t>
      </w:r>
      <w:r w:rsidRPr="00B437C7">
        <w:rPr>
          <w:sz w:val="20"/>
          <w:szCs w:val="20"/>
        </w:rPr>
        <w:t xml:space="preserve">). </w:t>
      </w:r>
    </w:p>
    <w:p w:rsidR="002D0120" w:rsidRPr="002D0120" w:rsidRDefault="002D0120">
      <w:pPr>
        <w:pStyle w:val="a8"/>
        <w:rPr>
          <w:b/>
        </w:rPr>
      </w:pPr>
    </w:p>
  </w:footnote>
  <w:footnote w:id="5">
    <w:p w:rsidR="00B437C7" w:rsidRPr="00AF24E2" w:rsidRDefault="00B437C7" w:rsidP="00B437C7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AF24E2">
        <w:rPr>
          <w:rStyle w:val="aa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AF24E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AF24E2">
        <w:rPr>
          <w:rFonts w:ascii="Times New Roman" w:hAnsi="Times New Roman" w:cs="Times New Roman"/>
          <w:b w:val="0"/>
          <w:color w:val="auto"/>
          <w:sz w:val="20"/>
          <w:szCs w:val="20"/>
          <w:shd w:val="clear" w:color="auto" w:fill="FFFFFF"/>
        </w:rPr>
        <w:t xml:space="preserve">Федеральный закон </w:t>
      </w:r>
      <w:r w:rsidRPr="00AF24E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О благотворительной деятельности и добровольчестве (волонтерстве) </w:t>
      </w:r>
      <w:r w:rsidRPr="00AF24E2">
        <w:rPr>
          <w:rFonts w:ascii="Times New Roman" w:hAnsi="Times New Roman" w:cs="Times New Roman"/>
          <w:b w:val="0"/>
          <w:color w:val="auto"/>
          <w:sz w:val="20"/>
          <w:szCs w:val="20"/>
          <w:shd w:val="clear" w:color="auto" w:fill="FFFFFF"/>
        </w:rPr>
        <w:t>(в ред. Федеральных законов </w:t>
      </w:r>
      <w:hyperlink r:id="rId3" w:anchor="l0" w:tgtFrame="_blank" w:history="1">
        <w:r w:rsidRPr="00AF24E2">
          <w:rPr>
            <w:rStyle w:val="a7"/>
            <w:rFonts w:ascii="Times New Roman" w:hAnsi="Times New Roman" w:cs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от 21.03.2002 N 31-ФЗ</w:t>
        </w:r>
      </w:hyperlink>
      <w:r w:rsidR="00AF24E2">
        <w:rPr>
          <w:rStyle w:val="revlinks-stub"/>
          <w:rFonts w:ascii="Times New Roman" w:hAnsi="Times New Roman" w:cs="Times New Roman"/>
          <w:b w:val="0"/>
          <w:color w:val="auto"/>
          <w:sz w:val="20"/>
          <w:szCs w:val="20"/>
          <w:shd w:val="clear" w:color="auto" w:fill="FFFFFF"/>
        </w:rPr>
        <w:t>, …</w:t>
      </w:r>
      <w:r w:rsidRPr="00AF24E2">
        <w:rPr>
          <w:rStyle w:val="revlinks-stub"/>
          <w:rFonts w:ascii="Times New Roman" w:hAnsi="Times New Roman" w:cs="Times New Roman"/>
          <w:b w:val="0"/>
          <w:color w:val="auto"/>
          <w:sz w:val="20"/>
          <w:szCs w:val="20"/>
          <w:shd w:val="clear" w:color="auto" w:fill="FFFFFF"/>
        </w:rPr>
        <w:t>, </w:t>
      </w:r>
      <w:hyperlink r:id="rId4" w:anchor="l0" w:tgtFrame="_blank" w:history="1">
        <w:r w:rsidRPr="00AF24E2">
          <w:rPr>
            <w:rStyle w:val="a7"/>
            <w:rFonts w:ascii="Times New Roman" w:hAnsi="Times New Roman" w:cs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от 31.07.2020 N 282-ФЗ</w:t>
        </w:r>
      </w:hyperlink>
      <w:r w:rsidRPr="00AF24E2">
        <w:rPr>
          <w:rFonts w:ascii="Times New Roman" w:hAnsi="Times New Roman" w:cs="Times New Roman"/>
          <w:b w:val="0"/>
          <w:color w:val="auto"/>
          <w:sz w:val="20"/>
          <w:szCs w:val="20"/>
          <w:shd w:val="clear" w:color="auto" w:fill="FFFFFF"/>
        </w:rPr>
        <w:t>, </w:t>
      </w:r>
      <w:hyperlink r:id="rId5" w:anchor="l0" w:tgtFrame="_blank" w:history="1">
        <w:r w:rsidRPr="00AF24E2">
          <w:rPr>
            <w:rStyle w:val="a7"/>
            <w:rFonts w:ascii="Times New Roman" w:hAnsi="Times New Roman" w:cs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от 08.12.2020 N 429-ФЗ</w:t>
        </w:r>
      </w:hyperlink>
      <w:r w:rsidRPr="00AF24E2">
        <w:rPr>
          <w:rFonts w:ascii="Times New Roman" w:hAnsi="Times New Roman" w:cs="Times New Roman"/>
          <w:b w:val="0"/>
          <w:color w:val="auto"/>
          <w:sz w:val="20"/>
          <w:szCs w:val="20"/>
          <w:shd w:val="clear" w:color="auto" w:fill="FFFFFF"/>
        </w:rPr>
        <w:t>)</w:t>
      </w:r>
      <w:r w:rsidRPr="00AF24E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[Электронный ресурс]. —https://normativ.kontur.ru/document?moduleId=1&amp;documentId=365722 - </w:t>
      </w:r>
      <w:r w:rsidR="00AF24E2" w:rsidRPr="00AF24E2">
        <w:rPr>
          <w:rFonts w:ascii="Times New Roman" w:hAnsi="Times New Roman" w:cs="Times New Roman"/>
          <w:b w:val="0"/>
          <w:color w:val="auto"/>
          <w:sz w:val="20"/>
          <w:szCs w:val="20"/>
        </w:rPr>
        <w:t>(дата обращения 12.02.2022).</w:t>
      </w:r>
    </w:p>
  </w:footnote>
  <w:footnote w:id="6">
    <w:p w:rsidR="00873BA4" w:rsidRDefault="00873BA4" w:rsidP="00873BA4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3C68F2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C68F2">
        <w:rPr>
          <w:rFonts w:ascii="Times New Roman" w:hAnsi="Times New Roman" w:cs="Times New Roman"/>
          <w:sz w:val="22"/>
          <w:szCs w:val="22"/>
        </w:rPr>
        <w:t xml:space="preserve"> Ценностные ориентации молодежи в современном обществе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hyperlink r:id="rId6" w:history="1">
        <w:r w:rsidRPr="004E18F9">
          <w:rPr>
            <w:rStyle w:val="a7"/>
            <w:rFonts w:ascii="Times New Roman" w:hAnsi="Times New Roman" w:cs="Times New Roman"/>
            <w:sz w:val="22"/>
            <w:szCs w:val="22"/>
          </w:rPr>
          <w:t>http://educomm.iro.perm.ru/groups/sovremennoe-vospitanie/posts/rezultaty-issledovaniya-cennostnyh-orientaciy-molodezhi-instituta-vospitaniya-rao-2021-god</w:t>
        </w:r>
      </w:hyperlink>
    </w:p>
    <w:p w:rsidR="00873BA4" w:rsidRPr="00873BA4" w:rsidRDefault="00873BA4" w:rsidP="00873BA4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765A"/>
    <w:multiLevelType w:val="hybridMultilevel"/>
    <w:tmpl w:val="36A4C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2C4D"/>
    <w:multiLevelType w:val="hybridMultilevel"/>
    <w:tmpl w:val="66C616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FD3E11"/>
    <w:multiLevelType w:val="hybridMultilevel"/>
    <w:tmpl w:val="CC2C3D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072313"/>
    <w:multiLevelType w:val="hybridMultilevel"/>
    <w:tmpl w:val="94144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6D6DE8"/>
    <w:multiLevelType w:val="hybridMultilevel"/>
    <w:tmpl w:val="545CBF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B15A2F"/>
    <w:multiLevelType w:val="hybridMultilevel"/>
    <w:tmpl w:val="2EE8C6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F82AFB"/>
    <w:multiLevelType w:val="hybridMultilevel"/>
    <w:tmpl w:val="32CC105E"/>
    <w:lvl w:ilvl="0" w:tplc="04190001">
      <w:start w:val="1"/>
      <w:numFmt w:val="bullet"/>
      <w:lvlText w:val=""/>
      <w:lvlJc w:val="left"/>
      <w:pPr>
        <w:ind w:left="-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7" w15:restartNumberingAfterBreak="0">
    <w:nsid w:val="5AAE0793"/>
    <w:multiLevelType w:val="hybridMultilevel"/>
    <w:tmpl w:val="E07EFC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A242B9C"/>
    <w:multiLevelType w:val="hybridMultilevel"/>
    <w:tmpl w:val="6E3ED5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AC0E53"/>
    <w:multiLevelType w:val="hybridMultilevel"/>
    <w:tmpl w:val="22382112"/>
    <w:lvl w:ilvl="0" w:tplc="9006D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A"/>
    <w:rsid w:val="000B6CDA"/>
    <w:rsid w:val="000E0472"/>
    <w:rsid w:val="000F16BA"/>
    <w:rsid w:val="00110483"/>
    <w:rsid w:val="001122D6"/>
    <w:rsid w:val="00126B6A"/>
    <w:rsid w:val="001459EB"/>
    <w:rsid w:val="001B0448"/>
    <w:rsid w:val="001B3C91"/>
    <w:rsid w:val="001C2DCF"/>
    <w:rsid w:val="001E29CF"/>
    <w:rsid w:val="001F0F4C"/>
    <w:rsid w:val="00214C4E"/>
    <w:rsid w:val="00216343"/>
    <w:rsid w:val="002426A2"/>
    <w:rsid w:val="00294DB4"/>
    <w:rsid w:val="002A37D8"/>
    <w:rsid w:val="002A4A28"/>
    <w:rsid w:val="002D0120"/>
    <w:rsid w:val="002D4B55"/>
    <w:rsid w:val="002D5BFE"/>
    <w:rsid w:val="002D7129"/>
    <w:rsid w:val="002F1BEC"/>
    <w:rsid w:val="00315EE8"/>
    <w:rsid w:val="0032039B"/>
    <w:rsid w:val="003670D6"/>
    <w:rsid w:val="00383434"/>
    <w:rsid w:val="0038399B"/>
    <w:rsid w:val="0039296F"/>
    <w:rsid w:val="00393C04"/>
    <w:rsid w:val="00395FCA"/>
    <w:rsid w:val="003A0217"/>
    <w:rsid w:val="003A6AF6"/>
    <w:rsid w:val="003C68F2"/>
    <w:rsid w:val="003D2598"/>
    <w:rsid w:val="003E5F51"/>
    <w:rsid w:val="0040535A"/>
    <w:rsid w:val="00494355"/>
    <w:rsid w:val="004A5CD9"/>
    <w:rsid w:val="004B3B70"/>
    <w:rsid w:val="004B47B8"/>
    <w:rsid w:val="004C47C4"/>
    <w:rsid w:val="004D2CD3"/>
    <w:rsid w:val="004D7C08"/>
    <w:rsid w:val="004F35A1"/>
    <w:rsid w:val="00506E9C"/>
    <w:rsid w:val="00520388"/>
    <w:rsid w:val="005303C1"/>
    <w:rsid w:val="00532594"/>
    <w:rsid w:val="00536EC2"/>
    <w:rsid w:val="005451DB"/>
    <w:rsid w:val="00551E65"/>
    <w:rsid w:val="00555F73"/>
    <w:rsid w:val="00560A63"/>
    <w:rsid w:val="005674CC"/>
    <w:rsid w:val="00613017"/>
    <w:rsid w:val="00614218"/>
    <w:rsid w:val="00660631"/>
    <w:rsid w:val="00676DD9"/>
    <w:rsid w:val="00677490"/>
    <w:rsid w:val="006A360D"/>
    <w:rsid w:val="006E4FD0"/>
    <w:rsid w:val="00710065"/>
    <w:rsid w:val="007179FE"/>
    <w:rsid w:val="0072027C"/>
    <w:rsid w:val="00754EE4"/>
    <w:rsid w:val="007678D3"/>
    <w:rsid w:val="00777EEA"/>
    <w:rsid w:val="007856EC"/>
    <w:rsid w:val="0079762D"/>
    <w:rsid w:val="007B0D38"/>
    <w:rsid w:val="007E7C24"/>
    <w:rsid w:val="0081364A"/>
    <w:rsid w:val="008235C7"/>
    <w:rsid w:val="008405D3"/>
    <w:rsid w:val="00873BA4"/>
    <w:rsid w:val="00891BF4"/>
    <w:rsid w:val="008A3FC7"/>
    <w:rsid w:val="00900A52"/>
    <w:rsid w:val="00904F7C"/>
    <w:rsid w:val="00916F9C"/>
    <w:rsid w:val="0093314E"/>
    <w:rsid w:val="00940429"/>
    <w:rsid w:val="0094503E"/>
    <w:rsid w:val="00974B55"/>
    <w:rsid w:val="009A1E12"/>
    <w:rsid w:val="009B7A89"/>
    <w:rsid w:val="009C3EEE"/>
    <w:rsid w:val="009C4638"/>
    <w:rsid w:val="009D46B9"/>
    <w:rsid w:val="009D7E7F"/>
    <w:rsid w:val="00A11BD0"/>
    <w:rsid w:val="00A45F7B"/>
    <w:rsid w:val="00AA193E"/>
    <w:rsid w:val="00AA24B9"/>
    <w:rsid w:val="00AA6D9E"/>
    <w:rsid w:val="00AD1EDE"/>
    <w:rsid w:val="00AD5843"/>
    <w:rsid w:val="00AF24E2"/>
    <w:rsid w:val="00B10C06"/>
    <w:rsid w:val="00B35EB2"/>
    <w:rsid w:val="00B437C7"/>
    <w:rsid w:val="00B47426"/>
    <w:rsid w:val="00BB4A7B"/>
    <w:rsid w:val="00C21385"/>
    <w:rsid w:val="00C75650"/>
    <w:rsid w:val="00C858CA"/>
    <w:rsid w:val="00C97BD4"/>
    <w:rsid w:val="00CA421A"/>
    <w:rsid w:val="00CA4C4B"/>
    <w:rsid w:val="00CB193F"/>
    <w:rsid w:val="00CB3E0E"/>
    <w:rsid w:val="00D040BE"/>
    <w:rsid w:val="00D142F9"/>
    <w:rsid w:val="00D31469"/>
    <w:rsid w:val="00D70738"/>
    <w:rsid w:val="00D96424"/>
    <w:rsid w:val="00DF45D8"/>
    <w:rsid w:val="00E035ED"/>
    <w:rsid w:val="00E11613"/>
    <w:rsid w:val="00E52698"/>
    <w:rsid w:val="00E565FB"/>
    <w:rsid w:val="00E8676F"/>
    <w:rsid w:val="00EE3D71"/>
    <w:rsid w:val="00EF008D"/>
    <w:rsid w:val="00F1537C"/>
    <w:rsid w:val="00F83097"/>
    <w:rsid w:val="00F904CF"/>
    <w:rsid w:val="00FB1F2A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0BF6F-FA9F-4606-9758-B542644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0D"/>
  </w:style>
  <w:style w:type="paragraph" w:styleId="1">
    <w:name w:val="heading 1"/>
    <w:basedOn w:val="a"/>
    <w:link w:val="10"/>
    <w:uiPriority w:val="9"/>
    <w:qFormat/>
    <w:rsid w:val="00BB4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4A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4F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2039B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F0F4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F0F4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F0F4C"/>
    <w:rPr>
      <w:vertAlign w:val="superscript"/>
    </w:rPr>
  </w:style>
  <w:style w:type="paragraph" w:customStyle="1" w:styleId="Default">
    <w:name w:val="Default"/>
    <w:rsid w:val="001F0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43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vlinks-stub">
    <w:name w:val="rev_links-stub"/>
    <w:basedOn w:val="a0"/>
    <w:rsid w:val="00B4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sem-rebyatam-primer-19-maya-rossiyane-vspominayut-o-pionerii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scouts.ru/units/12202" TargetMode="Externa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hart" Target="charts/chart3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chart" Target="charts/chart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ormativ.kontur.ru/document?moduleId=1&amp;documentId=67494" TargetMode="External"/><Relationship Id="rId2" Type="http://schemas.openxmlformats.org/officeDocument/2006/relationships/hyperlink" Target="http://www.consultant.ru/document/cons_doc_LAW_6693/" TargetMode="External"/><Relationship Id="rId1" Type="http://schemas.openxmlformats.org/officeDocument/2006/relationships/hyperlink" Target="http://static.government.ru/media/files/f5Z8H9tgUK5Y9qtJ0tEFnyHlBitwN4gB.pdf" TargetMode="External"/><Relationship Id="rId6" Type="http://schemas.openxmlformats.org/officeDocument/2006/relationships/hyperlink" Target="http://educomm.iro.perm.ru/groups/sovremennoe-vospitanie/posts/rezultaty-issledovaniya-cennostnyh-orientaciy-molodezhi-instituta-vospitaniya-rao-2021-god" TargetMode="External"/><Relationship Id="rId5" Type="http://schemas.openxmlformats.org/officeDocument/2006/relationships/hyperlink" Target="https://normativ.kontur.ru/document?moduleId=1&amp;documentId=377877" TargetMode="External"/><Relationship Id="rId4" Type="http://schemas.openxmlformats.org/officeDocument/2006/relationships/hyperlink" Target="https://normativ.kontur.ru/document?moduleId=1&amp;documentId=36741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2;&#1086;&#1085;&#1080;&#1090;&#1086;&#1088;&#1080;&#1085;&#1075;%20&#1044;&#1054;&#1054;%20(&#1040;&#1074;&#1090;&#1086;&#1089;&#1086;&#1093;&#1088;&#1072;&#1085;&#1077;&#1085;&#1085;&#1099;&#1081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2;&#1086;&#1085;&#1080;&#1090;&#1086;&#1088;&#1080;&#1085;&#1075;%20&#1044;&#1054;&#1054;%20(&#1040;&#1074;&#1090;&#1086;&#1089;&#1086;&#1093;&#1088;&#1072;&#1085;&#1077;&#1085;&#1085;&#1099;&#1081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2;&#1086;&#1085;&#1080;&#1090;&#1086;&#1088;&#1080;&#1085;&#1075;%20&#1044;&#1054;&#1054;%20(&#1040;&#1074;&#1090;&#1086;&#1089;&#1086;&#1093;&#1088;&#1072;&#1085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Доля</a:t>
            </a:r>
            <a:r>
              <a:rPr lang="ru-RU" baseline="0"/>
              <a:t> детских общественных объединений, среди принявших участие в опросе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'Ответы на форму (1)'!$A$811:$A$812</c:f>
              <c:strCache>
                <c:ptCount val="2"/>
                <c:pt idx="0">
                  <c:v>Детские общественные объединения</c:v>
                </c:pt>
                <c:pt idx="1">
                  <c:v>Детские объединения позиционирующие себя как общественные</c:v>
                </c:pt>
              </c:strCache>
            </c:strRef>
          </c:cat>
          <c:val>
            <c:numRef>
              <c:f>'Ответы на форму (1)'!$B$811:$B$812</c:f>
              <c:numCache>
                <c:formatCode>General</c:formatCode>
                <c:ptCount val="2"/>
                <c:pt idx="0">
                  <c:v>512</c:v>
                </c:pt>
                <c:pt idx="1">
                  <c:v>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Возрастной состав волонтерских объединений</a:t>
            </a:r>
          </a:p>
        </c:rich>
      </c:tx>
      <c:layout>
        <c:manualLayout>
          <c:xMode val="edge"/>
          <c:yMode val="edge"/>
          <c:x val="4.3423665791776027E-2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Волонтеры!$A$53:$A$56</c:f>
              <c:strCache>
                <c:ptCount val="4"/>
                <c:pt idx="0">
                  <c:v>8-10 лет</c:v>
                </c:pt>
                <c:pt idx="1">
                  <c:v>11-13 лет</c:v>
                </c:pt>
                <c:pt idx="2">
                  <c:v>14-17 лет</c:v>
                </c:pt>
                <c:pt idx="3">
                  <c:v>18 и старше</c:v>
                </c:pt>
              </c:strCache>
            </c:strRef>
          </c:cat>
          <c:val>
            <c:numRef>
              <c:f>Волонтеры!$B$53:$B$56</c:f>
              <c:numCache>
                <c:formatCode>General</c:formatCode>
                <c:ptCount val="4"/>
                <c:pt idx="0">
                  <c:v>315</c:v>
                </c:pt>
                <c:pt idx="1">
                  <c:v>468</c:v>
                </c:pt>
                <c:pt idx="2">
                  <c:v>1065</c:v>
                </c:pt>
                <c:pt idx="3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8165966754155825"/>
          <c:y val="0.34478492271799382"/>
          <c:w val="0.20167366579177587"/>
          <c:h val="0.4085783027121613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Возрастной состав движения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ЮИД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ЮИД!$A$113:$A$115</c:f>
              <c:strCache>
                <c:ptCount val="3"/>
                <c:pt idx="0">
                  <c:v>8-10 лет</c:v>
                </c:pt>
                <c:pt idx="1">
                  <c:v>11-13 лет</c:v>
                </c:pt>
                <c:pt idx="2">
                  <c:v>14-17 лет</c:v>
                </c:pt>
              </c:strCache>
            </c:strRef>
          </c:cat>
          <c:val>
            <c:numRef>
              <c:f>ЮИД!$B$113:$B$115</c:f>
              <c:numCache>
                <c:formatCode>General</c:formatCode>
                <c:ptCount val="3"/>
                <c:pt idx="0">
                  <c:v>188</c:v>
                </c:pt>
                <c:pt idx="1">
                  <c:v>374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1BBF9-96A5-4E4D-8FA7-52D56710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Борщук Александр Леонидович</cp:lastModifiedBy>
  <cp:revision>2</cp:revision>
  <dcterms:created xsi:type="dcterms:W3CDTF">2022-05-27T07:29:00Z</dcterms:created>
  <dcterms:modified xsi:type="dcterms:W3CDTF">2022-05-27T07:29:00Z</dcterms:modified>
</cp:coreProperties>
</file>